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B8BF9" w14:textId="2CE3888A" w:rsidR="006D5209" w:rsidRPr="00DB610F" w:rsidRDefault="006D5209" w:rsidP="006D5209">
      <w:pPr>
        <w:pStyle w:val="Header"/>
        <w:tabs>
          <w:tab w:val="clear" w:pos="4536"/>
        </w:tabs>
        <w:rPr>
          <w:lang w:val="sv-FI"/>
        </w:rPr>
      </w:pPr>
      <w:bookmarkStart w:id="0" w:name="OLE_LINK1"/>
      <w:r w:rsidRPr="00DB610F">
        <w:rPr>
          <w:lang w:val="sv-FI"/>
        </w:rPr>
        <w:t>3GPP TSG-RAN WG1#</w:t>
      </w:r>
      <w:r w:rsidR="002739F6">
        <w:rPr>
          <w:lang w:val="sv-FI"/>
        </w:rPr>
        <w:t>87</w:t>
      </w:r>
      <w:r w:rsidRPr="00DB610F">
        <w:rPr>
          <w:lang w:val="sv-FI"/>
        </w:rPr>
        <w:tab/>
      </w:r>
      <w:r w:rsidRPr="00DB610F">
        <w:rPr>
          <w:szCs w:val="20"/>
          <w:lang w:val="sv-FI"/>
        </w:rPr>
        <w:t>R1-</w:t>
      </w:r>
      <w:r w:rsidR="00D40C6C" w:rsidRPr="00D40C6C">
        <w:rPr>
          <w:rFonts w:cs="Arial"/>
          <w:color w:val="000000"/>
          <w:szCs w:val="20"/>
          <w:lang w:val="sv-SE"/>
        </w:rPr>
        <w:t>1612351</w:t>
      </w:r>
    </w:p>
    <w:bookmarkEnd w:id="0"/>
    <w:p w14:paraId="5C1581BC" w14:textId="529B27A4" w:rsidR="006D5209" w:rsidRPr="00DE726F" w:rsidRDefault="002739F6" w:rsidP="006D5209">
      <w:pPr>
        <w:pStyle w:val="Header"/>
      </w:pPr>
      <w:r w:rsidRPr="002739F6">
        <w:t>Reno, USA 14th - 18th November 2016</w:t>
      </w:r>
    </w:p>
    <w:p w14:paraId="401EDE91" w14:textId="77777777" w:rsidR="004D4B4A" w:rsidRPr="00DE726F" w:rsidRDefault="004D4B4A" w:rsidP="00EA7BAE">
      <w:pPr>
        <w:pStyle w:val="Header"/>
      </w:pPr>
    </w:p>
    <w:p w14:paraId="7B4D2F46" w14:textId="77777777" w:rsidR="00EA7BAE" w:rsidRPr="00DE726F" w:rsidRDefault="00EA7BAE" w:rsidP="00EA7BAE">
      <w:pPr>
        <w:pStyle w:val="Header"/>
        <w:tabs>
          <w:tab w:val="clear" w:pos="4536"/>
          <w:tab w:val="left" w:pos="1800"/>
        </w:tabs>
        <w:ind w:left="1800" w:hanging="1800"/>
      </w:pPr>
      <w:r w:rsidRPr="00DE726F">
        <w:t>Source:</w:t>
      </w:r>
      <w:r w:rsidRPr="00DE726F">
        <w:tab/>
        <w:t>Ericsson</w:t>
      </w:r>
    </w:p>
    <w:p w14:paraId="5B1B7F06" w14:textId="4671E9C4" w:rsidR="00EA7BAE" w:rsidRPr="00DE726F" w:rsidRDefault="00EA7BAE" w:rsidP="00EA7BAE">
      <w:pPr>
        <w:pStyle w:val="Header"/>
        <w:tabs>
          <w:tab w:val="clear" w:pos="4536"/>
          <w:tab w:val="left" w:pos="1800"/>
        </w:tabs>
      </w:pPr>
      <w:r w:rsidRPr="00DE726F">
        <w:t>Title:</w:t>
      </w:r>
      <w:bookmarkStart w:id="1" w:name="Title"/>
      <w:bookmarkEnd w:id="1"/>
      <w:r w:rsidRPr="00DE726F">
        <w:tab/>
      </w:r>
      <w:r w:rsidR="008638D6">
        <w:t>Type II CSI F</w:t>
      </w:r>
      <w:r w:rsidR="002739F6" w:rsidRPr="002739F6">
        <w:t>eedback</w:t>
      </w:r>
    </w:p>
    <w:p w14:paraId="48E4E6EA" w14:textId="1E5E02BC" w:rsidR="004E3F86" w:rsidRPr="00DE726F" w:rsidRDefault="00EA7BAE" w:rsidP="00F508D1">
      <w:pPr>
        <w:pStyle w:val="Header"/>
        <w:tabs>
          <w:tab w:val="clear" w:pos="4536"/>
          <w:tab w:val="clear" w:pos="9072"/>
          <w:tab w:val="left" w:pos="1800"/>
          <w:tab w:val="center" w:pos="4703"/>
        </w:tabs>
      </w:pPr>
      <w:r w:rsidRPr="00DE726F">
        <w:t>Agenda Item:</w:t>
      </w:r>
      <w:bookmarkStart w:id="2" w:name="Source"/>
      <w:bookmarkEnd w:id="2"/>
      <w:r w:rsidRPr="00DE726F">
        <w:tab/>
      </w:r>
      <w:r w:rsidR="00543A22">
        <w:t>7.1.3.3</w:t>
      </w:r>
    </w:p>
    <w:p w14:paraId="107B81C4" w14:textId="77777777" w:rsidR="00EA7BAE" w:rsidRPr="00DE726F" w:rsidRDefault="00EA7BAE" w:rsidP="00EA7BAE">
      <w:pPr>
        <w:pStyle w:val="Header"/>
        <w:tabs>
          <w:tab w:val="left" w:pos="1800"/>
        </w:tabs>
      </w:pPr>
      <w:r w:rsidRPr="00DE726F">
        <w:t>Document for:</w:t>
      </w:r>
      <w:r w:rsidRPr="00DE726F">
        <w:tab/>
      </w:r>
      <w:bookmarkStart w:id="3" w:name="DocumentFor"/>
      <w:bookmarkEnd w:id="3"/>
      <w:r w:rsidRPr="00DE726F">
        <w:t>Discussion and Decision</w:t>
      </w:r>
    </w:p>
    <w:p w14:paraId="18A0DD3F" w14:textId="77777777" w:rsidR="00795DB8" w:rsidRPr="00DE726F" w:rsidRDefault="00795DB8" w:rsidP="00EA7BAE">
      <w:pPr>
        <w:pBdr>
          <w:bottom w:val="single" w:sz="4" w:space="1" w:color="auto"/>
        </w:pBdr>
        <w:tabs>
          <w:tab w:val="left" w:pos="2552"/>
        </w:tabs>
      </w:pPr>
    </w:p>
    <w:p w14:paraId="6E5467F7" w14:textId="78E6C0B3" w:rsidR="004E3F86" w:rsidRPr="00DE726F" w:rsidRDefault="00AF1102" w:rsidP="00A60380">
      <w:pPr>
        <w:pStyle w:val="Heading1"/>
      </w:pPr>
      <w:r w:rsidRPr="00DE726F">
        <w:t>Introduction</w:t>
      </w:r>
    </w:p>
    <w:p w14:paraId="372563C5" w14:textId="1A78F7FA" w:rsidR="00486C4C" w:rsidRPr="00DE726F" w:rsidRDefault="00D41FF2" w:rsidP="00B94937">
      <w:pPr>
        <w:pStyle w:val="BodyText"/>
      </w:pPr>
      <w:r w:rsidRPr="00DE726F">
        <w:t xml:space="preserve">In RAN1#85, the following </w:t>
      </w:r>
      <w:r w:rsidR="000870F8">
        <w:t>high level framework was agreed for NR CSI reporting</w:t>
      </w:r>
      <w:r w:rsidRPr="00DE726F">
        <w:t>:</w:t>
      </w:r>
    </w:p>
    <w:p w14:paraId="4058A647" w14:textId="77777777" w:rsidR="000870F8" w:rsidRPr="00246DA7" w:rsidRDefault="000870F8" w:rsidP="000870F8">
      <w:pPr>
        <w:snapToGrid w:val="0"/>
        <w:ind w:left="360"/>
        <w:jc w:val="both"/>
        <w:rPr>
          <w:rFonts w:eastAsia="MS Mincho"/>
          <w:b/>
          <w:szCs w:val="20"/>
          <w:highlight w:val="green"/>
          <w:u w:val="single"/>
          <w:lang w:eastAsia="ja-JP"/>
        </w:rPr>
      </w:pPr>
      <w:r w:rsidRPr="00246DA7">
        <w:rPr>
          <w:rFonts w:eastAsia="MS Mincho"/>
          <w:b/>
          <w:szCs w:val="20"/>
          <w:highlight w:val="green"/>
          <w:u w:val="single"/>
          <w:lang w:eastAsia="ja-JP"/>
        </w:rPr>
        <w:t>Agreements:</w:t>
      </w:r>
    </w:p>
    <w:p w14:paraId="23EFD7EC" w14:textId="77777777" w:rsidR="000870F8" w:rsidRPr="00103434" w:rsidRDefault="000870F8" w:rsidP="000870F8">
      <w:pPr>
        <w:numPr>
          <w:ilvl w:val="3"/>
          <w:numId w:val="29"/>
        </w:numPr>
        <w:tabs>
          <w:tab w:val="clear" w:pos="2880"/>
          <w:tab w:val="num" w:pos="720"/>
        </w:tabs>
        <w:snapToGrid w:val="0"/>
        <w:ind w:left="720"/>
        <w:jc w:val="both"/>
        <w:rPr>
          <w:rFonts w:eastAsia="MS Mincho"/>
          <w:szCs w:val="20"/>
          <w:lang w:eastAsia="ja-JP"/>
        </w:rPr>
      </w:pPr>
      <w:r w:rsidRPr="00103434">
        <w:rPr>
          <w:rFonts w:eastAsia="MS Mincho"/>
          <w:szCs w:val="20"/>
          <w:lang w:eastAsia="ja-JP"/>
        </w:rPr>
        <w:t>NR supports CSI reporting with two types of spatial information feedback</w:t>
      </w:r>
    </w:p>
    <w:p w14:paraId="433B4250" w14:textId="77777777" w:rsidR="000870F8" w:rsidRPr="00103434" w:rsidRDefault="000870F8" w:rsidP="000870F8">
      <w:pPr>
        <w:numPr>
          <w:ilvl w:val="4"/>
          <w:numId w:val="29"/>
        </w:numPr>
        <w:tabs>
          <w:tab w:val="clear" w:pos="3600"/>
          <w:tab w:val="num" w:pos="1440"/>
        </w:tabs>
        <w:snapToGrid w:val="0"/>
        <w:ind w:left="1440"/>
        <w:jc w:val="both"/>
        <w:rPr>
          <w:rFonts w:eastAsia="MS Mincho"/>
          <w:szCs w:val="20"/>
          <w:lang w:eastAsia="ja-JP"/>
        </w:rPr>
      </w:pPr>
      <w:r w:rsidRPr="00103434">
        <w:rPr>
          <w:rFonts w:eastAsia="MS Mincho"/>
          <w:szCs w:val="20"/>
          <w:lang w:eastAsia="ja-JP"/>
        </w:rPr>
        <w:t xml:space="preserve">Type I feedback: Normal </w:t>
      </w:r>
    </w:p>
    <w:p w14:paraId="536BDF23" w14:textId="77777777" w:rsidR="000870F8" w:rsidRPr="00103434" w:rsidRDefault="000870F8" w:rsidP="000870F8">
      <w:pPr>
        <w:numPr>
          <w:ilvl w:val="1"/>
          <w:numId w:val="29"/>
        </w:numPr>
        <w:tabs>
          <w:tab w:val="clear" w:pos="1440"/>
          <w:tab w:val="num" w:pos="1800"/>
        </w:tabs>
        <w:snapToGrid w:val="0"/>
        <w:ind w:left="1800"/>
        <w:jc w:val="both"/>
        <w:rPr>
          <w:rFonts w:eastAsia="MS Mincho"/>
          <w:szCs w:val="20"/>
          <w:lang w:eastAsia="ja-JP"/>
        </w:rPr>
      </w:pPr>
      <w:r w:rsidRPr="00103434">
        <w:rPr>
          <w:rFonts w:eastAsia="MS Mincho"/>
          <w:szCs w:val="20"/>
          <w:lang w:eastAsia="ja-JP"/>
        </w:rPr>
        <w:t>Codebook-based PMI feedback with normal spatial resolution</w:t>
      </w:r>
    </w:p>
    <w:p w14:paraId="6C5C2704" w14:textId="77777777" w:rsidR="000870F8" w:rsidRPr="00103434" w:rsidRDefault="000870F8" w:rsidP="000870F8">
      <w:pPr>
        <w:numPr>
          <w:ilvl w:val="4"/>
          <w:numId w:val="29"/>
        </w:numPr>
        <w:tabs>
          <w:tab w:val="clear" w:pos="3600"/>
          <w:tab w:val="num" w:pos="1440"/>
        </w:tabs>
        <w:snapToGrid w:val="0"/>
        <w:ind w:left="1440"/>
        <w:jc w:val="both"/>
        <w:rPr>
          <w:rFonts w:eastAsia="MS Mincho"/>
          <w:szCs w:val="20"/>
          <w:lang w:eastAsia="ja-JP"/>
        </w:rPr>
      </w:pPr>
      <w:r w:rsidRPr="00103434">
        <w:rPr>
          <w:rFonts w:eastAsia="MS Mincho"/>
          <w:szCs w:val="20"/>
          <w:lang w:eastAsia="ja-JP"/>
        </w:rPr>
        <w:t xml:space="preserve">Type II feedback: Enhanced </w:t>
      </w:r>
    </w:p>
    <w:p w14:paraId="2651B479" w14:textId="77777777" w:rsidR="000870F8" w:rsidRPr="00103434" w:rsidRDefault="000870F8" w:rsidP="000870F8">
      <w:pPr>
        <w:numPr>
          <w:ilvl w:val="1"/>
          <w:numId w:val="29"/>
        </w:numPr>
        <w:tabs>
          <w:tab w:val="clear" w:pos="1440"/>
          <w:tab w:val="num" w:pos="1800"/>
        </w:tabs>
        <w:snapToGrid w:val="0"/>
        <w:ind w:left="1800"/>
        <w:jc w:val="both"/>
        <w:rPr>
          <w:rFonts w:eastAsia="MS Mincho"/>
          <w:szCs w:val="20"/>
          <w:lang w:eastAsia="ja-JP"/>
        </w:rPr>
      </w:pPr>
      <w:r w:rsidRPr="00103434">
        <w:rPr>
          <w:rFonts w:eastAsia="MS Mincho"/>
          <w:szCs w:val="20"/>
          <w:lang w:eastAsia="ja-JP"/>
        </w:rPr>
        <w:t xml:space="preserve">“Explicit” feedback and/or codebook-based feedback with higher spatial resolution </w:t>
      </w:r>
    </w:p>
    <w:p w14:paraId="27854EB7" w14:textId="77777777" w:rsidR="000870F8" w:rsidRPr="00103434" w:rsidRDefault="000870F8" w:rsidP="000870F8">
      <w:pPr>
        <w:numPr>
          <w:ilvl w:val="3"/>
          <w:numId w:val="29"/>
        </w:numPr>
        <w:tabs>
          <w:tab w:val="clear" w:pos="2880"/>
          <w:tab w:val="num" w:pos="720"/>
        </w:tabs>
        <w:snapToGrid w:val="0"/>
        <w:ind w:left="720"/>
        <w:jc w:val="both"/>
        <w:rPr>
          <w:rFonts w:eastAsia="MS Mincho"/>
          <w:szCs w:val="20"/>
          <w:lang w:eastAsia="ja-JP"/>
        </w:rPr>
      </w:pPr>
      <w:r w:rsidRPr="00103434">
        <w:rPr>
          <w:rFonts w:eastAsia="MS Mincho"/>
          <w:szCs w:val="20"/>
          <w:lang w:eastAsia="ja-JP"/>
        </w:rPr>
        <w:t>For Type I and II, CSI feedback per subband as well as wideband feedback are supported</w:t>
      </w:r>
    </w:p>
    <w:p w14:paraId="40298445" w14:textId="77777777" w:rsidR="000870F8" w:rsidRPr="00103434" w:rsidRDefault="000870F8" w:rsidP="000870F8">
      <w:pPr>
        <w:numPr>
          <w:ilvl w:val="3"/>
          <w:numId w:val="29"/>
        </w:numPr>
        <w:tabs>
          <w:tab w:val="clear" w:pos="2880"/>
          <w:tab w:val="num" w:pos="720"/>
        </w:tabs>
        <w:snapToGrid w:val="0"/>
        <w:ind w:left="720"/>
        <w:jc w:val="both"/>
        <w:rPr>
          <w:rFonts w:eastAsia="MS Mincho"/>
          <w:szCs w:val="20"/>
          <w:lang w:eastAsia="ja-JP"/>
        </w:rPr>
      </w:pPr>
      <w:r w:rsidRPr="00103434">
        <w:rPr>
          <w:rFonts w:eastAsia="MS Mincho"/>
          <w:szCs w:val="20"/>
          <w:lang w:eastAsia="ja-JP"/>
        </w:rPr>
        <w:t>For Type I and II, beam-related feedback can be included</w:t>
      </w:r>
    </w:p>
    <w:p w14:paraId="63CC0C5A" w14:textId="77777777" w:rsidR="000870F8" w:rsidRDefault="000870F8" w:rsidP="00D41FF2">
      <w:pPr>
        <w:tabs>
          <w:tab w:val="num" w:pos="2520"/>
        </w:tabs>
      </w:pPr>
    </w:p>
    <w:p w14:paraId="7C80BC61" w14:textId="3AFCA5F3" w:rsidR="00D41FF2" w:rsidRPr="00DE726F" w:rsidRDefault="00D41FF2" w:rsidP="002729FC">
      <w:pPr>
        <w:tabs>
          <w:tab w:val="num" w:pos="2520"/>
        </w:tabs>
      </w:pPr>
      <w:r w:rsidRPr="00DE726F">
        <w:t>In this contribution,</w:t>
      </w:r>
      <w:r w:rsidR="000870F8">
        <w:t xml:space="preserve"> we discuss </w:t>
      </w:r>
      <w:r w:rsidR="00B6686A">
        <w:t xml:space="preserve">how </w:t>
      </w:r>
      <w:r w:rsidR="000870F8">
        <w:t>techniques for Type I and Type II</w:t>
      </w:r>
      <w:r w:rsidR="00B6686A">
        <w:t xml:space="preserve"> can be defined as well as some candidate techniques.  A unified framework for implicit and explicit feedback is discussed, and a high level scheme for Type II CSI reporting is proposed.</w:t>
      </w:r>
    </w:p>
    <w:p w14:paraId="55971014" w14:textId="006EAC48" w:rsidR="006311BE" w:rsidRPr="00DE726F" w:rsidRDefault="00437A8A" w:rsidP="006311BE">
      <w:pPr>
        <w:pStyle w:val="Heading1"/>
      </w:pPr>
      <w:r>
        <w:t>Explicit and Implicit CSI S</w:t>
      </w:r>
      <w:r w:rsidR="006311BE" w:rsidRPr="00DE726F">
        <w:t>chemes</w:t>
      </w:r>
      <w:r w:rsidR="00F537E4">
        <w:t xml:space="preserve"> for Type II Feedback</w:t>
      </w:r>
    </w:p>
    <w:p w14:paraId="2ED8FD1D" w14:textId="3C69ADE1" w:rsidR="002703D5" w:rsidRPr="00DE726F" w:rsidRDefault="002703D5" w:rsidP="002703D5">
      <w:pPr>
        <w:pStyle w:val="BodyText"/>
      </w:pPr>
      <w:r>
        <w:t>Explicit and implicit feedback schemes have been discussed in RAN1 for quite some time.  However, very few practical schemes can be described as purely implicit or explicit</w:t>
      </w:r>
      <w:r w:rsidR="00F32DE0">
        <w:t xml:space="preserve"> (as defined in </w:t>
      </w:r>
      <w:r w:rsidR="002E4228">
        <w:fldChar w:fldCharType="begin"/>
      </w:r>
      <w:r w:rsidR="002E4228">
        <w:instrText xml:space="preserve"> REF _Ref466036052 \n \h </w:instrText>
      </w:r>
      <w:r w:rsidR="002E4228">
        <w:fldChar w:fldCharType="separate"/>
      </w:r>
      <w:r w:rsidR="002E4228">
        <w:t>[1]</w:t>
      </w:r>
      <w:r w:rsidR="002E4228">
        <w:fldChar w:fldCharType="end"/>
      </w:r>
      <w:r w:rsidR="00B6686A">
        <w:t xml:space="preserve">), since, for example, </w:t>
      </w:r>
      <w:r>
        <w:t xml:space="preserve">implicit schemes can be used as </w:t>
      </w:r>
      <w:r w:rsidR="00F32DE0">
        <w:t xml:space="preserve">crude </w:t>
      </w:r>
      <w:r>
        <w:t xml:space="preserve">approximations for </w:t>
      </w:r>
      <w:r w:rsidR="00F32DE0">
        <w:t xml:space="preserve">the channel in non-codebook based precoding, while explicit CSI feedback schemes often rely on CQI.  Consequently, it is better to compare concrete examples of schemes.  </w:t>
      </w:r>
      <w:r w:rsidRPr="00DE726F">
        <w:t xml:space="preserve">In this section, we </w:t>
      </w:r>
      <w:r>
        <w:t xml:space="preserve">provide two examples of high resolution explicit and implicit </w:t>
      </w:r>
      <w:r w:rsidRPr="00DE726F">
        <w:t xml:space="preserve">CSI </w:t>
      </w:r>
      <w:r>
        <w:t>feedback in order to compare and contrast how their CSI is calculated, what parameters are need</w:t>
      </w:r>
      <w:r w:rsidR="00F32DE0">
        <w:t>ed</w:t>
      </w:r>
      <w:r>
        <w:t>, and their feedback requirements.</w:t>
      </w:r>
    </w:p>
    <w:p w14:paraId="1744CE26" w14:textId="638A5611" w:rsidR="00811570" w:rsidRPr="00DE726F" w:rsidRDefault="00811570" w:rsidP="00811570">
      <w:pPr>
        <w:pStyle w:val="BodyText"/>
      </w:pPr>
      <w:r w:rsidRPr="00DE726F">
        <w:t xml:space="preserve">In an explicit feedback methodology, </w:t>
      </w:r>
      <w:r>
        <w:t>a UE</w:t>
      </w:r>
      <w:r w:rsidRPr="00DE726F">
        <w:t xml:space="preserve"> strives for feeding back a representation of a channel state as observed by the UE on a number of antenna ports, without taking into account how the </w:t>
      </w:r>
      <w:r>
        <w:t xml:space="preserve">reported </w:t>
      </w:r>
      <w:r w:rsidRPr="00DE726F">
        <w:t>CSI is processed by the eNB when transmitting</w:t>
      </w:r>
      <w:r>
        <w:t xml:space="preserve"> data</w:t>
      </w:r>
      <w:r w:rsidRPr="00DE726F">
        <w:t xml:space="preserve"> to the UE</w:t>
      </w:r>
      <w:r>
        <w:t xml:space="preserve">. Similarly, eNB </w:t>
      </w:r>
      <w:r w:rsidRPr="00DE726F">
        <w:t>also</w:t>
      </w:r>
      <w:r>
        <w:t xml:space="preserve"> does</w:t>
      </w:r>
      <w:r w:rsidRPr="00DE726F">
        <w:t xml:space="preserve"> not </w:t>
      </w:r>
      <w:r>
        <w:t xml:space="preserve">know </w:t>
      </w:r>
      <w:r w:rsidRPr="00DE726F">
        <w:t xml:space="preserve">how such a hypothetical transmission is processed by the UE on the receiver side. The channel part of the feedback report could consist of quantized coefficients of the channel matrix </w:t>
      </w:r>
      <m:oMath>
        <m:r>
          <m:rPr>
            <m:sty m:val="bi"/>
          </m:rPr>
          <w:rPr>
            <w:rFonts w:ascii="Cambria Math" w:hAnsi="Cambria Math"/>
          </w:rPr>
          <m:t>H</m:t>
        </m:r>
      </m:oMath>
      <w:r w:rsidRPr="00DE726F">
        <w:t xml:space="preserve">, the TX correlation matrix </w:t>
      </w:r>
      <m:oMath>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r>
          <m:rPr>
            <m:sty m:val="bi"/>
          </m:rPr>
          <w:rPr>
            <w:rFonts w:ascii="Cambria Math" w:hAnsi="Cambria Math"/>
          </w:rPr>
          <m:t>H</m:t>
        </m:r>
      </m:oMath>
      <w:r w:rsidRPr="00DE726F">
        <w:t xml:space="preserve">, the RX correlation matrix </w:t>
      </w:r>
      <m:oMath>
        <m:r>
          <m:rPr>
            <m:sty m:val="bi"/>
          </m:rPr>
          <w:rPr>
            <w:rFonts w:ascii="Cambria Math" w:hAnsi="Cambria Math"/>
          </w:rPr>
          <m:t>H</m:t>
        </m:r>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oMath>
      <w:r w:rsidRPr="00DE726F">
        <w:rPr>
          <w:b/>
        </w:rPr>
        <w:t xml:space="preserve">, </w:t>
      </w:r>
      <w:r w:rsidRPr="00DE726F">
        <w:t xml:space="preserve">the vectorized correlation matrix </w:t>
      </w:r>
      <m:oMath>
        <m:r>
          <m:rPr>
            <m:sty m:val="p"/>
          </m:rPr>
          <w:rPr>
            <w:rFonts w:ascii="Cambria Math" w:hAnsi="Cambria Math"/>
          </w:rPr>
          <m:t>vec</m:t>
        </m:r>
        <m:d>
          <m:dPr>
            <m:ctrlPr>
              <w:rPr>
                <w:rFonts w:ascii="Cambria Math" w:hAnsi="Cambria Math"/>
              </w:rPr>
            </m:ctrlPr>
          </m:dPr>
          <m:e>
            <m:r>
              <m:rPr>
                <m:sty m:val="bi"/>
              </m:rPr>
              <w:rPr>
                <w:rFonts w:ascii="Cambria Math" w:hAnsi="Cambria Math"/>
              </w:rPr>
              <m:t>H</m:t>
            </m:r>
            <m:ctrlPr>
              <w:rPr>
                <w:rFonts w:ascii="Cambria Math" w:hAnsi="Cambria Math"/>
                <w:b/>
              </w:rPr>
            </m:ctrlPr>
          </m:e>
        </m:d>
        <m:r>
          <m:rPr>
            <m:sty m:val="p"/>
          </m:rPr>
          <w:rPr>
            <w:rFonts w:ascii="Cambria Math" w:hAnsi="Cambria Math"/>
          </w:rPr>
          <m:t>vec</m:t>
        </m:r>
        <m:sSup>
          <m:sSupPr>
            <m:ctrlPr>
              <w:rPr>
                <w:rFonts w:ascii="Cambria Math" w:hAnsi="Cambria Math"/>
                <w:b/>
                <w:i/>
              </w:rPr>
            </m:ctrlPr>
          </m:sSupPr>
          <m:e>
            <m:d>
              <m:dPr>
                <m:ctrlPr>
                  <w:rPr>
                    <w:rFonts w:ascii="Cambria Math" w:hAnsi="Cambria Math"/>
                  </w:rPr>
                </m:ctrlPr>
              </m:dPr>
              <m:e>
                <m:r>
                  <m:rPr>
                    <m:sty m:val="bi"/>
                  </m:rPr>
                  <w:rPr>
                    <w:rFonts w:ascii="Cambria Math" w:hAnsi="Cambria Math"/>
                  </w:rPr>
                  <m:t>H</m:t>
                </m:r>
                <m:ctrlPr>
                  <w:rPr>
                    <w:rFonts w:ascii="Cambria Math" w:hAnsi="Cambria Math"/>
                    <w:b/>
                    <w:i/>
                  </w:rPr>
                </m:ctrlPr>
              </m:e>
            </m:d>
          </m:e>
          <m:sup>
            <m:r>
              <w:rPr>
                <w:rFonts w:ascii="Cambria Math" w:hAnsi="Cambria Math"/>
              </w:rPr>
              <m:t>H</m:t>
            </m:r>
          </m:sup>
        </m:sSup>
      </m:oMath>
      <w:r w:rsidRPr="00DE726F">
        <w:rPr>
          <w:b/>
        </w:rPr>
        <w:t xml:space="preserve"> </w:t>
      </w:r>
      <w:r w:rsidRPr="00DE726F">
        <w:t xml:space="preserve">or the eigenvector(s) of </w:t>
      </w:r>
      <w:r>
        <w:t xml:space="preserve">the </w:t>
      </w:r>
      <w:r w:rsidRPr="00DE726F">
        <w:t xml:space="preserve">said correlation matrices. The UE may also perform some additional processing of the observed channel matrix such as transforming it to a matrix space where the channel can be expressed more sparsely in order to reduce the number of channel coefficients. The experienced interference level would also be conveyed to the eNB in the form of some observed quantity, such as an RX antenna correlation matrix measured on an IMR. </w:t>
      </w:r>
    </w:p>
    <w:p w14:paraId="45A553C8" w14:textId="77777777" w:rsidR="00811570" w:rsidRPr="00DE726F" w:rsidRDefault="00811570" w:rsidP="00811570">
      <w:pPr>
        <w:pStyle w:val="BodyText"/>
      </w:pPr>
      <w:r w:rsidRPr="00DE726F">
        <w:t xml:space="preserve">In an implicit feedback methodology, on the other hand, </w:t>
      </w:r>
      <w:r>
        <w:t>a UE</w:t>
      </w:r>
      <w:r w:rsidRPr="00DE726F">
        <w:t xml:space="preserve"> feeds back a desired transmission hypothesis as well as consequences of that transmission hypothesis. In LTE, the transmission hypothesis is indicated with a PMI and RI which maps to </w:t>
      </w:r>
      <w:r>
        <w:t xml:space="preserve">a </w:t>
      </w:r>
      <w:r w:rsidRPr="00DE726F">
        <w:t>precoder matrix in the configured codebook which is applied to the measured antenna ports to form the hypothetical transmission. The CQI correspondingly indicates the appropriate MCS given the indicated transmission hypothesis and thus takes receiver processing into account.</w:t>
      </w:r>
    </w:p>
    <w:p w14:paraId="18125191" w14:textId="747429E3" w:rsidR="003B181D" w:rsidRPr="00DE726F" w:rsidRDefault="00671441" w:rsidP="003B181D">
      <w:pPr>
        <w:pStyle w:val="Heading2"/>
      </w:pPr>
      <w:r w:rsidRPr="00DE726F">
        <w:t xml:space="preserve">Explicit feedback scheme </w:t>
      </w:r>
    </w:p>
    <w:p w14:paraId="2777CCD2" w14:textId="235D68DB" w:rsidR="00DE37AA" w:rsidRPr="00DE726F" w:rsidRDefault="00DE37AA" w:rsidP="00DE37AA">
      <w:pPr>
        <w:pStyle w:val="BodyText"/>
      </w:pPr>
      <w:r w:rsidRPr="00DE726F">
        <w:t xml:space="preserve">It is clear that the explicit channel feedback has to be compressed in some way in order to have a reasonable overhead, as feeding back the full channel matrix for each subband would lead to intolerable amounts of overhead. The traditional approach of most compression algorithms is to utilize correlation between samples in order to compress them. One such way is to find a basis where the sample vector can be expressed sparsely, perform a basis change by multiplying </w:t>
      </w:r>
      <w:r w:rsidRPr="00DE726F">
        <w:lastRenderedPageBreak/>
        <w:t xml:space="preserve">the sample vector with a basis transformation matrix, and finally discard everything but a couple of the strongest coefficients of the sample vector expressed in that basis. If the sample vector is sparse enough, the compression loss is small. </w:t>
      </w:r>
    </w:p>
    <w:p w14:paraId="776280B9" w14:textId="518C6E27" w:rsidR="006311BE" w:rsidRPr="00DE726F" w:rsidRDefault="006311BE" w:rsidP="006311BE">
      <w:pPr>
        <w:pStyle w:val="BodyText"/>
      </w:pPr>
      <w:r w:rsidRPr="00DE726F">
        <w:t xml:space="preserve">Such a method could of course be applied to the explicit channel feedback problem, and a natural basis that </w:t>
      </w:r>
      <w:r w:rsidR="00371EB8">
        <w:t>would</w:t>
      </w:r>
      <w:r w:rsidRPr="00DE726F">
        <w:t xml:space="preserve"> </w:t>
      </w:r>
      <w:r w:rsidR="00E00DF8">
        <w:t xml:space="preserve">sparsely </w:t>
      </w:r>
      <w:r w:rsidRPr="00DE726F">
        <w:t xml:space="preserve">express the channel matrix </w:t>
      </w:r>
      <m:oMath>
        <m:r>
          <m:rPr>
            <m:sty m:val="bi"/>
          </m:rPr>
          <w:rPr>
            <w:rFonts w:ascii="Cambria Math" w:hAnsi="Cambria Math"/>
          </w:rPr>
          <m:t>H</m:t>
        </m:r>
      </m:oMath>
      <w:r w:rsidRPr="00DE726F">
        <w:rPr>
          <w:b/>
        </w:rPr>
        <w:t xml:space="preserve"> </w:t>
      </w:r>
      <w:r w:rsidRPr="00DE726F">
        <w:t xml:space="preserve">from a 2D antenna array is a 2D DFT basis. Given that the propagation channel between the 2D antenna array and the UE antenna is spatially correlated, the channel matrix, expressed in 2D-DFT beam space, could be significantly sparser than expressed in antenna space. The equivalent 2D-DFT beam space channel matrix can be derived by multiplying the antenna space channel matrix </w:t>
      </w:r>
      <m:oMath>
        <m:r>
          <m:rPr>
            <m:sty m:val="bi"/>
          </m:rPr>
          <w:rPr>
            <w:rFonts w:ascii="Cambria Math" w:hAnsi="Cambria Math"/>
          </w:rPr>
          <m:t>H</m:t>
        </m:r>
      </m:oMath>
      <w:r w:rsidRPr="00DE726F">
        <w:rPr>
          <w:b/>
        </w:rPr>
        <w:t xml:space="preserve"> </w:t>
      </w:r>
      <w:r w:rsidRPr="00DE726F">
        <w:t xml:space="preserve">with an orthonormal transformation matrix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1</m:t>
                          </m:r>
                        </m:sub>
                      </m:sSub>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2</m:t>
                          </m:r>
                        </m:sub>
                      </m:sSub>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1</m:t>
                          </m:r>
                        </m:sub>
                      </m:sSub>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2</m:t>
                          </m:r>
                        </m:sub>
                      </m:sSub>
                    </m:sub>
                  </m:sSub>
                </m:e>
              </m:mr>
            </m:m>
          </m:e>
        </m:d>
      </m:oMath>
      <w:r w:rsidRPr="00DE726F">
        <w:t xml:space="preserve"> as</w:t>
      </w:r>
    </w:p>
    <w:p w14:paraId="18F1378A" w14:textId="1812984C" w:rsidR="006311BE" w:rsidRPr="00DE726F" w:rsidRDefault="00443DBF" w:rsidP="006311BE">
      <w:pPr>
        <w:pStyle w:val="BodyText"/>
        <w:rPr>
          <w:b/>
        </w:rPr>
      </w:pPr>
      <m:oMathPara>
        <m:oMath>
          <m:sSub>
            <m:sSubPr>
              <m:ctrlPr>
                <w:rPr>
                  <w:rFonts w:ascii="Cambria Math" w:hAnsi="Cambria Math"/>
                  <w:b/>
                  <w:i/>
                </w:rPr>
              </m:ctrlPr>
            </m:sSubPr>
            <m:e>
              <m:r>
                <m:rPr>
                  <m:sty m:val="bi"/>
                </m:rPr>
                <w:rPr>
                  <w:rFonts w:ascii="Cambria Math" w:hAnsi="Cambria Math"/>
                </w:rPr>
                <m:t>H</m:t>
              </m:r>
            </m:e>
            <m:sub>
              <m:r>
                <w:rPr>
                  <w:rFonts w:ascii="Cambria Math" w:hAnsi="Cambria Math"/>
                </w:rPr>
                <m:t>DFT</m:t>
              </m:r>
            </m:sub>
          </m:sSub>
          <m:r>
            <m:rPr>
              <m:sty m:val="bi"/>
            </m:rPr>
            <w:rPr>
              <w:rFonts w:ascii="Cambria Math" w:hAnsi="Cambria Math"/>
            </w:rPr>
            <m:t>=H</m:t>
          </m:r>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ub>
          </m:sSub>
          <m:r>
            <m:rPr>
              <m:sty m:val="bi"/>
            </m:rPr>
            <w:rPr>
              <w:rFonts w:ascii="Cambria Math" w:hAnsi="Cambria Math"/>
            </w:rPr>
            <m:t>,</m:t>
          </m:r>
        </m:oMath>
      </m:oMathPara>
    </w:p>
    <w:p w14:paraId="78EC6632" w14:textId="64E7AD2E" w:rsidR="006311BE" w:rsidRPr="00DE726F" w:rsidRDefault="006311BE" w:rsidP="006311BE">
      <w:pPr>
        <w:pStyle w:val="BodyText"/>
      </w:pPr>
      <w:r w:rsidRPr="00DE726F">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DE726F">
        <w:rPr>
          <w:b/>
        </w:rPr>
        <w:t xml:space="preserve"> </w:t>
      </w:r>
      <w:r w:rsidRPr="00DE726F">
        <w:t xml:space="preserve">is a size </w:t>
      </w:r>
      <m:oMath>
        <m:r>
          <w:rPr>
            <w:rFonts w:ascii="Cambria Math" w:hAnsi="Cambria Math"/>
          </w:rPr>
          <m:t>N×N</m:t>
        </m:r>
      </m:oMath>
      <w:r w:rsidRPr="00DE726F">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DE726F">
        <w:rPr>
          <w:b/>
        </w:rPr>
        <w:t xml:space="preserve">  </w:t>
      </w:r>
      <w:r w:rsidRPr="00DE726F">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k,l</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j2πkl</m:t>
                </m:r>
              </m:num>
              <m:den>
                <m:r>
                  <w:rPr>
                    <w:rFonts w:ascii="Cambria Math" w:hAnsi="Cambria Math"/>
                  </w:rPr>
                  <m:t>N</m:t>
                </m:r>
              </m:den>
            </m:f>
          </m:sup>
        </m:sSup>
      </m:oMath>
      <w:r w:rsidR="008277F9" w:rsidRPr="00DE726F">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8277F9" w:rsidRPr="00DE726F">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8277F9" w:rsidRPr="00DE726F">
        <w:t xml:space="preserve"> are the number of antenna ports in the horizontal and vertical dimension, respectively. </w:t>
      </w:r>
      <w:r w:rsidRPr="00DE726F">
        <w:t xml:space="preserve">The columns </w:t>
      </w:r>
      <m:oMath>
        <m:sSubSup>
          <m:sSubSupPr>
            <m:ctrlPr>
              <w:rPr>
                <w:rFonts w:ascii="Cambria Math" w:hAnsi="Cambria Math"/>
                <w:b/>
                <w:i/>
              </w:rPr>
            </m:ctrlPr>
          </m:sSub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i</m:t>
                    </m:r>
                  </m:sub>
                </m:sSub>
                <m:ctrlPr>
                  <w:rPr>
                    <w:rFonts w:ascii="Cambria Math" w:hAnsi="Cambria Math"/>
                    <w:b/>
                    <w:i/>
                  </w:rPr>
                </m:ctrlPr>
              </m:e>
            </m:d>
          </m:e>
          <m:sub>
            <m:r>
              <w:rPr>
                <w:rFonts w:ascii="Cambria Math" w:hAnsi="Cambria Math"/>
              </w:rPr>
              <m:t>i=1</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bSup>
      </m:oMath>
      <w:r w:rsidRPr="00DE726F">
        <w:rPr>
          <w:b/>
        </w:rPr>
        <w:t xml:space="preserve"> </w:t>
      </w:r>
      <w:r w:rsidRPr="00DE726F">
        <w:t xml:space="preserve">of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ub>
        </m:sSub>
      </m:oMath>
      <w:r w:rsidRPr="00DE726F">
        <w:t xml:space="preserve">constitutes an orthonormal basis of the vector space </w:t>
      </w:r>
      <m:oMath>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2N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p>
      </m:oMath>
      <w:r w:rsidRPr="00DE726F">
        <w:t xml:space="preserve"> and each column corresponds to a </w:t>
      </w:r>
      <w:r w:rsidR="008277F9" w:rsidRPr="00DE726F">
        <w:t xml:space="preserve">DFT </w:t>
      </w:r>
      <w:r w:rsidRPr="00DE726F">
        <w:t xml:space="preserve">beam transmitted on one polarization. </w:t>
      </w:r>
    </w:p>
    <w:p w14:paraId="20198DCB" w14:textId="08F65140" w:rsidR="006311BE" w:rsidRPr="00DE726F" w:rsidRDefault="006311BE" w:rsidP="006311BE">
      <w:pPr>
        <w:pStyle w:val="BodyText"/>
      </w:pPr>
      <w:r w:rsidRPr="00DE726F">
        <w:t xml:space="preserve">An explicit feedback scheme could thus work by selecting the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strongest beams (which could be selected once for the entire bandwidth) and only feeding back the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Pr="00DE726F">
        <w:t>beam space channel coefficients of the reduced beam space</w:t>
      </w:r>
      <w:r w:rsidR="004D23FF" w:rsidRPr="00DE726F">
        <w:t xml:space="preserve"> channel matrix </w:t>
      </w:r>
      <m:oMath>
        <m:sSub>
          <m:sSubPr>
            <m:ctrlPr>
              <w:rPr>
                <w:rFonts w:ascii="Cambria Math" w:hAnsi="Cambria Math"/>
                <w:b/>
                <w:i/>
              </w:rPr>
            </m:ctrlPr>
          </m:sSubPr>
          <m:e>
            <m:r>
              <m:rPr>
                <m:sty m:val="bi"/>
              </m:rPr>
              <w:rPr>
                <w:rFonts w:ascii="Cambria Math" w:hAnsi="Cambria Math"/>
              </w:rPr>
              <m:t>H</m:t>
            </m:r>
          </m:e>
          <m:sub>
            <m:r>
              <w:rPr>
                <w:rFonts w:ascii="Cambria Math" w:hAnsi="Cambria Math"/>
              </w:rPr>
              <m:t>DFT,</m:t>
            </m:r>
            <m:sSub>
              <m:sSubPr>
                <m:ctrlPr>
                  <w:rPr>
                    <w:rFonts w:ascii="Cambria Math" w:hAnsi="Cambria Math"/>
                    <w:i/>
                  </w:rPr>
                </m:ctrlPr>
              </m:sSubPr>
              <m:e>
                <m:r>
                  <w:rPr>
                    <w:rFonts w:ascii="Cambria Math" w:hAnsi="Cambria Math"/>
                  </w:rPr>
                  <m:t>N</m:t>
                </m:r>
              </m:e>
              <m:sub>
                <m:r>
                  <w:rPr>
                    <w:rFonts w:ascii="Cambria Math" w:hAnsi="Cambria Math"/>
                  </w:rPr>
                  <m:t>beams</m:t>
                </m:r>
              </m:sub>
            </m:sSub>
          </m:sub>
        </m:sSub>
      </m:oMath>
      <w:r w:rsidR="004D23FF" w:rsidRPr="00DE726F">
        <w:t xml:space="preserve"> obtained by selecting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004D23FF" w:rsidRPr="00DE726F">
        <w:t xml:space="preserve"> columns from </w:t>
      </w:r>
      <m:oMath>
        <m:sSub>
          <m:sSubPr>
            <m:ctrlPr>
              <w:rPr>
                <w:rFonts w:ascii="Cambria Math" w:hAnsi="Cambria Math"/>
                <w:b/>
                <w:i/>
              </w:rPr>
            </m:ctrlPr>
          </m:sSubPr>
          <m:e>
            <m:r>
              <m:rPr>
                <m:sty m:val="bi"/>
              </m:rPr>
              <w:rPr>
                <w:rFonts w:ascii="Cambria Math" w:hAnsi="Cambria Math"/>
              </w:rPr>
              <m:t>H</m:t>
            </m:r>
          </m:e>
          <m:sub>
            <m:r>
              <w:rPr>
                <w:rFonts w:ascii="Cambria Math" w:hAnsi="Cambria Math"/>
              </w:rPr>
              <m:t>DFT</m:t>
            </m:r>
          </m:sub>
        </m:sSub>
      </m:oMath>
      <w:r w:rsidRPr="00DE726F">
        <w:t xml:space="preserve">, where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Pr="00DE726F">
        <w:t xml:space="preserve"> is the numbe</w:t>
      </w:r>
      <w:r w:rsidR="008277F9" w:rsidRPr="00DE726F">
        <w:t>r of receive antennas at the UE</w:t>
      </w:r>
      <w:r w:rsidRPr="00DE726F">
        <w:t>.</w:t>
      </w:r>
      <w:r w:rsidR="008277F9" w:rsidRPr="00DE726F">
        <w:t xml:space="preserve"> Each beam space channel coefficient is then uniformly quantized in gain and phase with </w:t>
      </w:r>
      <m:oMath>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008277F9" w:rsidRPr="00DE726F">
        <w:t xml:space="preserve"> bits per coefficient.</w:t>
      </w:r>
      <w:r w:rsidR="004D23FF" w:rsidRPr="00DE726F">
        <w:t xml:space="preserve"> It is noted that reduced beam space feedback is applicable also to eigenvector feedback or correlation feedback.</w:t>
      </w:r>
    </w:p>
    <w:p w14:paraId="5C74535B" w14:textId="72158F4D" w:rsidR="003B181D" w:rsidRPr="00DE726F" w:rsidRDefault="006311BE" w:rsidP="006311BE">
      <w:pPr>
        <w:pStyle w:val="BodyText"/>
      </w:pPr>
      <w:r w:rsidRPr="00DE726F">
        <w:t xml:space="preserve">One can further reduce the number of beams required to express the channel matrix by allowing the beam space to be rotated, that is, multiplying the DFT matrix for each dimension with a size </w:t>
      </w:r>
      <m:oMath>
        <m:r>
          <w:rPr>
            <w:rFonts w:ascii="Cambria Math" w:hAnsi="Cambria Math"/>
          </w:rPr>
          <m:t>N×N</m:t>
        </m:r>
      </m:oMath>
      <w:r w:rsidRPr="00DE726F">
        <w:t xml:space="preserve"> rotation matrix</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DE726F">
        <w:t xml:space="preserve"> , defined for </w:t>
      </w:r>
      <m:oMath>
        <m:r>
          <w:rPr>
            <w:rFonts w:ascii="Cambria Math" w:hAnsi="Cambria Math"/>
          </w:rPr>
          <m:t>0≤q&lt;1</m:t>
        </m:r>
      </m:oMath>
      <w:r w:rsidRPr="00DE726F">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DE726F">
        <w:rPr>
          <w:b/>
        </w:rPr>
        <w:t xml:space="preserve"> </w:t>
      </w:r>
      <w:r w:rsidRPr="00DE726F">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DE726F">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k,l</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j2πk(l+q)</m:t>
                </m:r>
              </m:num>
              <m:den>
                <m:r>
                  <w:rPr>
                    <w:rFonts w:ascii="Cambria Math" w:hAnsi="Cambria Math"/>
                  </w:rPr>
                  <m:t>N</m:t>
                </m:r>
              </m:den>
            </m:f>
          </m:sup>
        </m:sSup>
      </m:oMath>
      <w:r w:rsidRPr="00DE726F">
        <w:t xml:space="preserve">. </w:t>
      </w:r>
      <w:r w:rsidR="003B181D" w:rsidRPr="00DE726F">
        <w:t xml:space="preserve"> That is, a rotated 2D beam space transformation matrix may be expressed as</w:t>
      </w:r>
    </w:p>
    <w:p w14:paraId="438D1507" w14:textId="43A533F0" w:rsidR="003B181D" w:rsidRPr="00DE726F" w:rsidRDefault="00443DBF" w:rsidP="003B181D">
      <w:pPr>
        <w:pStyle w:val="BodyText"/>
        <w:jc w:val="center"/>
        <w:rPr>
          <w:lang w:eastAsia="ja-JP"/>
        </w:rPr>
      </w:pP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
                            </m:e>
                          </m:mr>
                        </m:m>
                      </m:e>
                    </m:mr>
                  </m:m>
                </m:e>
              </m:mr>
            </m:m>
          </m:e>
        </m:d>
        <m: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r>
                              <w:rPr>
                                <w:rFonts w:ascii="Cambria Math" w:hAnsi="Cambria Math"/>
                              </w:rPr>
                              <m:t>1</m:t>
                            </m:r>
                          </m:sub>
                        </m:sSub>
                      </m:e>
                      <m:e>
                        <m:sSub>
                          <m:sSubPr>
                            <m:ctrlPr>
                              <w:rPr>
                                <w:rFonts w:ascii="Cambria Math" w:hAnsi="Cambria Math"/>
                                <w:b/>
                                <w:i/>
                              </w:rPr>
                            </m:ctrlPr>
                          </m:sSubPr>
                          <m:e>
                            <m:r>
                              <m:rPr>
                                <m:sty m:val="bi"/>
                              </m:rPr>
                              <w:rPr>
                                <w:rFonts w:ascii="Cambria Math" w:hAnsi="Cambria Math"/>
                              </w:rPr>
                              <m:t>b</m:t>
                            </m:r>
                          </m:e>
                          <m:sub>
                            <m:r>
                              <w:rPr>
                                <w:rFonts w:ascii="Cambria Math" w:hAnsi="Cambria Math"/>
                              </w:rPr>
                              <m:t>2</m:t>
                            </m:r>
                          </m:sub>
                        </m:sSub>
                      </m:e>
                    </m:mr>
                  </m:m>
                </m:e>
                <m:e>
                  <m:m>
                    <m:mPr>
                      <m:mcs>
                        <m:mc>
                          <m:mcPr>
                            <m:count m:val="2"/>
                            <m:mcJc m:val="center"/>
                          </m:mcPr>
                        </m:mc>
                      </m:mcs>
                      <m:ctrlPr>
                        <w:rPr>
                          <w:rFonts w:ascii="Cambria Math" w:hAnsi="Cambria Math"/>
                          <w:b/>
                          <w:i/>
                        </w:rPr>
                      </m:ctrlPr>
                    </m:mPr>
                    <m:mr>
                      <m:e>
                        <m:r>
                          <m:rPr>
                            <m:sty m:val="bi"/>
                          </m:rPr>
                          <w:rPr>
                            <w:rFonts w:ascii="Cambria Math" w:hAnsi="Cambria Math"/>
                          </w:rPr>
                          <m:t>…</m:t>
                        </m:r>
                      </m:e>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b>
                        </m:sSub>
                      </m:e>
                    </m:mr>
                  </m:m>
                  <m:r>
                    <m:rPr>
                      <m:sty m:val="bi"/>
                    </m:rPr>
                    <w:rPr>
                      <w:rFonts w:ascii="Cambria Math" w:hAnsi="Cambria Math"/>
                    </w:rPr>
                    <m:t xml:space="preserve">   </m:t>
                  </m:r>
                </m:e>
              </m:mr>
            </m:m>
          </m:e>
        </m:d>
      </m:oMath>
      <w:r w:rsidR="003B181D" w:rsidRPr="00DE726F">
        <w:t>.</w:t>
      </w:r>
    </w:p>
    <w:p w14:paraId="50CDB0A8" w14:textId="7709EE0D" w:rsidR="003B181D" w:rsidRPr="00DE726F" w:rsidRDefault="001C48F2" w:rsidP="006311BE">
      <w:pPr>
        <w:pStyle w:val="BodyText"/>
        <w:rPr>
          <w:i/>
        </w:rPr>
      </w:pPr>
      <w:r w:rsidRPr="00DE726F">
        <w:t xml:space="preserve">We assume that the rotation factors </w:t>
      </w:r>
      <m:oMath>
        <m:r>
          <w:rPr>
            <w:rFonts w:ascii="Cambria Math" w:hAnsi="Cambria Math"/>
          </w:rPr>
          <m:t>q</m:t>
        </m:r>
      </m:oMath>
      <w:r w:rsidRPr="00DE726F">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DE726F">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DE726F">
        <w:t xml:space="preserve"> and that 4 rotation hypothesis per dimension is used,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=4</m:t>
        </m:r>
      </m:oMath>
      <w:r w:rsidRPr="00DE726F">
        <w:t>.</w:t>
      </w:r>
    </w:p>
    <w:p w14:paraId="621A01E1" w14:textId="520ECF78" w:rsidR="008277F9" w:rsidRPr="00DE726F" w:rsidRDefault="006311BE" w:rsidP="006311BE">
      <w:pPr>
        <w:pStyle w:val="BodyText"/>
      </w:pPr>
      <w:r w:rsidRPr="00DE726F">
        <w:t>Rotating the beam space basis has an effect similar to oversampling a codebook, for example, if the channel is a pure LOS channel and the angle of the LOS ray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7E7B1C65" w14:textId="6541C30C" w:rsidR="008277F9" w:rsidRPr="00DE726F" w:rsidRDefault="004D23FF" w:rsidP="006311BE">
      <w:pPr>
        <w:pStyle w:val="BodyText"/>
      </w:pPr>
      <w:r w:rsidRPr="00DE726F">
        <w:t xml:space="preserve">Depending on the number of bits used to quantize the channel coefficients </w:t>
      </w:r>
      <m:oMath>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Pr="00DE726F">
        <w:t xml:space="preserve"> and how many columns of the beam space channel matrix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i.e. how many beams, are fed back, the overhead is as follows.</w:t>
      </w:r>
    </w:p>
    <w:p w14:paraId="12E5C1B2" w14:textId="5E1C23DE" w:rsidR="008277F9" w:rsidRPr="00DE726F" w:rsidRDefault="008277F9" w:rsidP="008277F9">
      <w:pPr>
        <w:pStyle w:val="BodyText"/>
        <w:rPr>
          <w:b/>
        </w:rPr>
      </w:pPr>
      <w:r w:rsidRPr="00DE726F">
        <w:rPr>
          <w:b/>
        </w:rPr>
        <w:t>Overhead calculation:</w:t>
      </w:r>
    </w:p>
    <w:p w14:paraId="13448CE1" w14:textId="5C5B2FA3" w:rsidR="008277F9" w:rsidRPr="00DE726F" w:rsidRDefault="008277F9" w:rsidP="00B6686A">
      <w:pPr>
        <w:pStyle w:val="BodyText"/>
        <w:numPr>
          <w:ilvl w:val="0"/>
          <w:numId w:val="18"/>
        </w:numPr>
        <w:spacing w:after="0"/>
      </w:pPr>
      <w:r w:rsidRPr="00DE726F">
        <w:t xml:space="preserve">Beam selection + rotation: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oMath>
      <w:r w:rsidRPr="00DE726F">
        <w:t xml:space="preserve"> bits (wideband)</w:t>
      </w:r>
    </w:p>
    <w:p w14:paraId="313F69F1" w14:textId="4D3A53A9" w:rsidR="001C48F2" w:rsidRPr="00DE726F" w:rsidRDefault="001C48F2" w:rsidP="001C48F2">
      <w:pPr>
        <w:pStyle w:val="BodyText"/>
        <w:numPr>
          <w:ilvl w:val="1"/>
          <w:numId w:val="18"/>
        </w:numPr>
      </w:pP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+4</m:t>
        </m:r>
      </m:oMath>
      <w:r w:rsidRPr="00DE726F">
        <w:t xml:space="preserve"> bits assuming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=4</m:t>
        </m:r>
      </m:oMath>
    </w:p>
    <w:p w14:paraId="47DD4497" w14:textId="36215784" w:rsidR="008277F9" w:rsidRPr="00DE726F" w:rsidRDefault="008277F9" w:rsidP="008277F9">
      <w:pPr>
        <w:pStyle w:val="BodyText"/>
        <w:numPr>
          <w:ilvl w:val="0"/>
          <w:numId w:val="18"/>
        </w:numPr>
      </w:pPr>
      <w:r w:rsidRPr="00DE726F">
        <w:t xml:space="preserve">Coefficient quantization: </w:t>
      </w: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00151DFC" w:rsidRPr="00DE726F">
        <w:t xml:space="preserve"> bits</w:t>
      </w:r>
      <w:r w:rsidRPr="00DE726F">
        <w:t xml:space="preserve"> per subband assuming channel matrix feedback with 2RX </w:t>
      </w:r>
      <w:r w:rsidR="00785A92" w:rsidRPr="00DE726F">
        <w:t>(</w:t>
      </w:r>
      <w:r w:rsidRPr="00DE726F">
        <w:t>or rank 2 eigenvector feedback</w:t>
      </w:r>
      <w:r w:rsidR="00785A92" w:rsidRPr="00DE726F">
        <w:t>)</w:t>
      </w:r>
    </w:p>
    <w:p w14:paraId="0E9D3F2F" w14:textId="0EC3DD28" w:rsidR="008277F9" w:rsidRPr="00DE726F" w:rsidRDefault="008277F9" w:rsidP="008277F9">
      <w:pPr>
        <w:pStyle w:val="BodyText"/>
        <w:numPr>
          <w:ilvl w:val="0"/>
          <w:numId w:val="18"/>
        </w:numPr>
      </w:pPr>
      <w:r w:rsidRPr="00DE726F">
        <w:t xml:space="preserve">Assuming 9 subbands, the total overhead: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r>
          <w:rPr>
            <w:rFonts w:ascii="Cambria Math" w:hAnsi="Cambria Math"/>
          </w:rPr>
          <m:t>+9⋅4</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bits/coeff</m:t>
            </m:r>
          </m:sub>
        </m:sSub>
      </m:oMath>
      <w:r w:rsidR="00151DFC" w:rsidRPr="00DE726F">
        <w:t xml:space="preserve"> bits</w:t>
      </w:r>
    </w:p>
    <w:p w14:paraId="229CBA89" w14:textId="7624C5DF" w:rsidR="00671441" w:rsidRPr="00DE726F" w:rsidRDefault="00671441" w:rsidP="00671441">
      <w:pPr>
        <w:pStyle w:val="Heading2"/>
      </w:pPr>
      <w:r w:rsidRPr="00DE726F">
        <w:lastRenderedPageBreak/>
        <w:t xml:space="preserve">Implicit feedback scheme </w:t>
      </w:r>
    </w:p>
    <w:p w14:paraId="36BD98D3" w14:textId="77EE06AD" w:rsidR="00671441" w:rsidRPr="00DE726F" w:rsidRDefault="00A76B76" w:rsidP="006311BE">
      <w:pPr>
        <w:pStyle w:val="BodyText"/>
      </w:pPr>
      <w:r>
        <w:t xml:space="preserve">We summarize an approach here for </w:t>
      </w:r>
      <w:r w:rsidR="00671441" w:rsidRPr="00DE726F">
        <w:t>implicit advanced CSI enhancements</w:t>
      </w:r>
      <w:r>
        <w:t>.</w:t>
      </w:r>
      <w:r w:rsidR="00671441" w:rsidRPr="00DE726F">
        <w:t xml:space="preserve"> </w:t>
      </w:r>
      <w:r>
        <w:t xml:space="preserve">More </w:t>
      </w:r>
      <w:r w:rsidR="00671441" w:rsidRPr="00DE726F">
        <w:t xml:space="preserve">detail </w:t>
      </w:r>
      <w:r>
        <w:t xml:space="preserve">is available </w:t>
      </w:r>
      <w:r w:rsidR="00671441" w:rsidRPr="00DE726F">
        <w:t xml:space="preserve">in </w:t>
      </w:r>
      <w:r w:rsidR="00F2618A">
        <w:rPr>
          <w:highlight w:val="yellow"/>
        </w:rPr>
        <w:fldChar w:fldCharType="begin"/>
      </w:r>
      <w:r w:rsidR="00F2618A">
        <w:instrText xml:space="preserve"> REF _Ref458791323 \r \h </w:instrText>
      </w:r>
      <w:r w:rsidR="00F2618A">
        <w:rPr>
          <w:highlight w:val="yellow"/>
        </w:rPr>
      </w:r>
      <w:r w:rsidR="00F2618A">
        <w:rPr>
          <w:highlight w:val="yellow"/>
        </w:rPr>
        <w:fldChar w:fldCharType="separate"/>
      </w:r>
      <w:r w:rsidR="00F2618A">
        <w:t>[2]</w:t>
      </w:r>
      <w:r w:rsidR="00F2618A">
        <w:rPr>
          <w:highlight w:val="yellow"/>
        </w:rPr>
        <w:fldChar w:fldCharType="end"/>
      </w:r>
      <w:r>
        <w:t xml:space="preserve"> and </w:t>
      </w:r>
      <w:r>
        <w:rPr>
          <w:highlight w:val="yellow"/>
        </w:rPr>
        <w:fldChar w:fldCharType="begin"/>
      </w:r>
      <w:r>
        <w:instrText xml:space="preserve"> REF _Ref466036866 \n \h </w:instrText>
      </w:r>
      <w:r>
        <w:rPr>
          <w:highlight w:val="yellow"/>
        </w:rPr>
      </w:r>
      <w:r>
        <w:rPr>
          <w:highlight w:val="yellow"/>
        </w:rPr>
        <w:fldChar w:fldCharType="separate"/>
      </w:r>
      <w:r>
        <w:t>[3]</w:t>
      </w:r>
      <w:r>
        <w:rPr>
          <w:highlight w:val="yellow"/>
        </w:rPr>
        <w:fldChar w:fldCharType="end"/>
      </w:r>
      <w:r w:rsidR="00671441" w:rsidRPr="00DE726F">
        <w:t>.</w:t>
      </w:r>
    </w:p>
    <w:p w14:paraId="58A7F32F" w14:textId="28021A1B" w:rsidR="003B181D" w:rsidRPr="00DE726F" w:rsidRDefault="00D756A2" w:rsidP="006311BE">
      <w:pPr>
        <w:pStyle w:val="BodyText"/>
      </w:pPr>
      <w:r w:rsidRPr="00DE726F">
        <w:t xml:space="preserve">We propose that a new advanced CSI codebook should keep the familiar factorized codebook structure, where the precoding matrices </w:t>
      </w:r>
      <m:oMath>
        <m:r>
          <m:rPr>
            <m:sty m:val="bi"/>
          </m:rPr>
          <w:rPr>
            <w:rFonts w:ascii="Cambria Math" w:hAnsi="Cambria Math"/>
          </w:rPr>
          <m:t>W</m:t>
        </m:r>
      </m:oMath>
      <w:r w:rsidRPr="00DE726F">
        <w:rPr>
          <w:b/>
        </w:rPr>
        <w:t xml:space="preserve"> </w:t>
      </w:r>
      <w:r w:rsidRPr="00DE726F">
        <w:t xml:space="preserve">are decomposed into a wideband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Pr="00DE726F">
        <w:t xml:space="preserve">matrix factor and subband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DE726F">
        <w:rPr>
          <w:b/>
        </w:rPr>
        <w:t xml:space="preserve"> </w:t>
      </w:r>
      <w:r w:rsidRPr="00DE726F">
        <w:t>matrix factor as</w:t>
      </w:r>
    </w:p>
    <w:p w14:paraId="73B05087" w14:textId="775E0477" w:rsidR="00D756A2" w:rsidRPr="00DE726F" w:rsidRDefault="00D756A2" w:rsidP="006311BE">
      <w:pPr>
        <w:pStyle w:val="BodyText"/>
        <w:rPr>
          <w:b/>
        </w:rPr>
      </w:pPr>
      <m:oMathPara>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m:oMathPara>
    </w:p>
    <w:p w14:paraId="43990C54" w14:textId="02B36E4E" w:rsidR="003B181D" w:rsidRPr="00DE726F" w:rsidRDefault="00D756A2" w:rsidP="006311BE">
      <w:pPr>
        <w:pStyle w:val="BodyText"/>
      </w:pPr>
      <w:r w:rsidRPr="00DE726F">
        <w:t xml:space="preserve">but where new codebooks for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rPr>
          <w:b/>
        </w:rPr>
        <w:t xml:space="preserve"> </w:t>
      </w:r>
      <w:r w:rsidRPr="00DE726F">
        <w:t xml:space="preserve">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DE726F">
        <w:rPr>
          <w:b/>
        </w:rPr>
        <w:t xml:space="preserve"> </w:t>
      </w:r>
      <w:r w:rsidRPr="00DE726F">
        <w:t xml:space="preserve">are designed. </w:t>
      </w:r>
    </w:p>
    <w:p w14:paraId="389B4AC0" w14:textId="18A28854" w:rsidR="00D756A2" w:rsidRPr="00DE726F" w:rsidRDefault="00D756A2" w:rsidP="006311BE">
      <w:pPr>
        <w:pStyle w:val="BodyText"/>
      </w:pPr>
      <w:r w:rsidRPr="00DE726F">
        <w:t xml:space="preserve">The W1 </w:t>
      </w:r>
      <w:r w:rsidR="00CD4DBB" w:rsidRPr="00DE726F">
        <w:t>design for advanced CSI reporting</w:t>
      </w:r>
      <w:r w:rsidRPr="00DE726F">
        <w:t xml:space="preserve"> should include:</w:t>
      </w:r>
    </w:p>
    <w:p w14:paraId="46F3D072" w14:textId="0E76F233" w:rsidR="003B181D" w:rsidRPr="00DE726F" w:rsidRDefault="003B181D" w:rsidP="003B181D">
      <w:pPr>
        <w:pStyle w:val="BodyText"/>
        <w:numPr>
          <w:ilvl w:val="0"/>
          <w:numId w:val="23"/>
        </w:numPr>
        <w:rPr>
          <w:b/>
          <w:lang w:eastAsia="ja-JP"/>
        </w:rPr>
      </w:pPr>
      <w:r w:rsidRPr="00DE726F">
        <w:rPr>
          <w:b/>
          <w:lang w:eastAsia="ja-JP"/>
        </w:rPr>
        <w:t>Beam selection</w:t>
      </w:r>
      <w:r w:rsidRPr="00DE726F">
        <w:rPr>
          <w:lang w:eastAsia="ja-JP"/>
        </w:rPr>
        <w:t xml:space="preserve">: </w:t>
      </w:r>
      <w:r w:rsidR="00D756A2" w:rsidRPr="00DE726F">
        <w:rPr>
          <w:lang w:eastAsia="ja-JP"/>
        </w:rPr>
        <w:t xml:space="preserve">Provide an unconstrained selection of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00D756A2" w:rsidRPr="00DE726F">
        <w:rPr>
          <w:lang w:eastAsia="ja-JP"/>
        </w:rPr>
        <w:t xml:space="preserve"> orthogonal (2D) DFT beams in order to ensure that the selected beams correspond to the multi-path components of the channel. Hence, beam selection is not limited to select beams from a subset of beams.</w:t>
      </w:r>
    </w:p>
    <w:p w14:paraId="129071C5" w14:textId="7F9A8B12" w:rsidR="003B181D" w:rsidRPr="00DE726F" w:rsidRDefault="003B181D" w:rsidP="003B181D">
      <w:pPr>
        <w:pStyle w:val="BodyText"/>
        <w:numPr>
          <w:ilvl w:val="0"/>
          <w:numId w:val="23"/>
        </w:numPr>
        <w:rPr>
          <w:b/>
          <w:lang w:eastAsia="ja-JP"/>
        </w:rPr>
      </w:pPr>
      <w:r w:rsidRPr="00DE726F">
        <w:rPr>
          <w:b/>
          <w:lang w:eastAsia="ja-JP"/>
        </w:rPr>
        <w:t xml:space="preserve">Beam power allocation: </w:t>
      </w:r>
      <w:r w:rsidRPr="00DE726F">
        <w:rPr>
          <w:lang w:eastAsia="ja-JP"/>
        </w:rPr>
        <w:t xml:space="preserve">Setting the relative power level of the beams in the precoder so that the relative strength of the different multi-path components </w:t>
      </w:r>
      <w:r w:rsidR="00D756A2" w:rsidRPr="00DE726F">
        <w:rPr>
          <w:lang w:eastAsia="ja-JP"/>
        </w:rPr>
        <w:t>of</w:t>
      </w:r>
      <w:r w:rsidRPr="00DE726F">
        <w:rPr>
          <w:lang w:eastAsia="ja-JP"/>
        </w:rPr>
        <w:t xml:space="preserve"> the channel are taken into account.</w:t>
      </w:r>
    </w:p>
    <w:p w14:paraId="4A694990" w14:textId="34C5F387" w:rsidR="003B181D" w:rsidRPr="00DE726F" w:rsidRDefault="003B181D" w:rsidP="003B181D">
      <w:pPr>
        <w:pStyle w:val="BodyText"/>
        <w:numPr>
          <w:ilvl w:val="0"/>
          <w:numId w:val="23"/>
        </w:numPr>
        <w:rPr>
          <w:b/>
          <w:lang w:eastAsia="ja-JP"/>
        </w:rPr>
      </w:pPr>
      <w:r w:rsidRPr="00DE726F">
        <w:rPr>
          <w:b/>
          <w:lang w:eastAsia="ja-JP"/>
        </w:rPr>
        <w:t xml:space="preserve">Beam space rotation: </w:t>
      </w:r>
      <w:r w:rsidRPr="00DE726F">
        <w:rPr>
          <w:lang w:eastAsia="ja-JP"/>
        </w:rPr>
        <w:t>Rotating the orthogonal DFT basis from where beam selection is done in order to maximize the channel energy captured by the precoder, similar to oversampling.</w:t>
      </w:r>
    </w:p>
    <w:p w14:paraId="47AA8333" w14:textId="2B5DEA29" w:rsidR="00CD4DBB" w:rsidRPr="00DE726F" w:rsidRDefault="00CD4DBB" w:rsidP="00CD4DBB">
      <w:pPr>
        <w:pStyle w:val="BodyText"/>
      </w:pPr>
      <w:r w:rsidRPr="00DE726F">
        <w:t>The W2 design for advanced CSI reporting should include:</w:t>
      </w:r>
    </w:p>
    <w:p w14:paraId="291C5238" w14:textId="1C9A962A" w:rsidR="00CD4DBB" w:rsidRPr="00DE726F" w:rsidRDefault="00CD4DBB" w:rsidP="00522F57">
      <w:pPr>
        <w:pStyle w:val="BodyText"/>
        <w:numPr>
          <w:ilvl w:val="0"/>
          <w:numId w:val="24"/>
        </w:numPr>
        <w:rPr>
          <w:b/>
          <w:lang w:eastAsia="ja-JP"/>
        </w:rPr>
      </w:pPr>
      <w:r w:rsidRPr="00DE726F">
        <w:rPr>
          <w:b/>
        </w:rPr>
        <w:t xml:space="preserve">Beam co-phasing: </w:t>
      </w:r>
      <w:r w:rsidRPr="00DE726F">
        <w:t xml:space="preserve">Co-phasing of the selected beams in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t>.</w:t>
      </w:r>
    </w:p>
    <w:p w14:paraId="7757022B" w14:textId="4D8DAB62" w:rsidR="003B181D" w:rsidRPr="00DE726F" w:rsidRDefault="00CD4DBB" w:rsidP="00CD4DBB">
      <w:pPr>
        <w:pStyle w:val="BodyText"/>
        <w:rPr>
          <w:lang w:eastAsia="ja-JP"/>
        </w:rPr>
      </w:pPr>
      <w:r w:rsidRPr="00DE726F">
        <w:rPr>
          <w:lang w:eastAsia="ja-JP"/>
        </w:rPr>
        <w:t xml:space="preserve">One may thus express the W1 matrix as the multiplication of a beam selection matrix </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sidRPr="00DE726F">
        <w:rPr>
          <w:b/>
        </w:rPr>
        <w:t xml:space="preserve"> </w:t>
      </w:r>
      <w:r w:rsidRPr="00DE726F">
        <w:t xml:space="preserve">and a beam power matrix </w:t>
      </w:r>
      <m:oMath>
        <m:rad>
          <m:radPr>
            <m:degHide m:val="1"/>
            <m:ctrlPr>
              <w:rPr>
                <w:rFonts w:ascii="Cambria Math" w:hAnsi="Cambria Math"/>
                <w:b/>
                <w:i/>
              </w:rPr>
            </m:ctrlPr>
          </m:radPr>
          <m:deg/>
          <m:e>
            <m:r>
              <m:rPr>
                <m:sty m:val="bi"/>
              </m:rPr>
              <w:rPr>
                <w:rFonts w:ascii="Cambria Math" w:hAnsi="Cambria Math"/>
              </w:rPr>
              <m:t>P</m:t>
            </m:r>
          </m:e>
        </m:rad>
      </m:oMath>
      <w:r w:rsidRPr="00DE726F">
        <w:rPr>
          <w:b/>
        </w:rPr>
        <w:t xml:space="preserve"> </w:t>
      </w:r>
      <w:r w:rsidRPr="00DE726F">
        <w:t>as</w:t>
      </w:r>
    </w:p>
    <w:p w14:paraId="1422AA5B" w14:textId="77777777" w:rsidR="003B181D" w:rsidRPr="00DE726F" w:rsidRDefault="00443DBF" w:rsidP="003B181D">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oMath>
      </m:oMathPara>
    </w:p>
    <w:p w14:paraId="10EE2B45" w14:textId="36175B88" w:rsidR="003B181D" w:rsidRPr="00DE726F" w:rsidRDefault="003B181D" w:rsidP="003B181D">
      <w:pPr>
        <w:pStyle w:val="BodyText"/>
      </w:pPr>
      <w:r w:rsidRPr="00DE726F">
        <w:t xml:space="preserve">The selected beam matrix consists of columns from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DE726F">
        <w:t xml:space="preserve">, </w:t>
      </w:r>
      <w:r w:rsidR="00CD4DBB" w:rsidRPr="00DE726F">
        <w:t xml:space="preserve">as defined in the previous Section, </w:t>
      </w:r>
      <w:r w:rsidRPr="00DE726F">
        <w:t xml:space="preserve">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beams are selected, as</w:t>
      </w:r>
    </w:p>
    <w:p w14:paraId="1BFEB11D" w14:textId="77777777" w:rsidR="003B181D" w:rsidRPr="00DE726F" w:rsidRDefault="003B181D" w:rsidP="003B181D">
      <w:pPr>
        <w:pStyle w:val="BodyText"/>
      </w:pPr>
    </w:p>
    <w:p w14:paraId="14DD5E1C" w14:textId="77777777" w:rsidR="003B181D" w:rsidRPr="00DE726F" w:rsidRDefault="00443DBF" w:rsidP="003B181D">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
                              </m:e>
                            </m:mr>
                          </m:m>
                        </m:e>
                      </m:mr>
                    </m:m>
                  </m:e>
                </m:mr>
              </m:m>
            </m:e>
          </m:d>
          <m:r>
            <w:rPr>
              <w:rFonts w:ascii="Cambria Math" w:hAnsi="Cambria Math"/>
            </w:rPr>
            <m:t>,</m:t>
          </m:r>
        </m:oMath>
      </m:oMathPara>
    </w:p>
    <w:p w14:paraId="0B7010F9" w14:textId="77777777" w:rsidR="003B181D" w:rsidRPr="00DE726F" w:rsidRDefault="003B181D" w:rsidP="003B181D">
      <w:pPr>
        <w:pStyle w:val="BodyText"/>
      </w:pPr>
      <w:r w:rsidRPr="00DE726F">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DE726F">
        <w:t xml:space="preserve"> denotes the selected beam indices </w:t>
      </w:r>
    </w:p>
    <w:p w14:paraId="6547C7CB" w14:textId="5433B27E" w:rsidR="003B181D" w:rsidRPr="00DE726F" w:rsidRDefault="00443DBF" w:rsidP="003B181D">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e>
          </m:d>
          <m:r>
            <w:rPr>
              <w:rFonts w:ascii="Cambria Math" w:hAnsi="Cambria Math"/>
            </w:rPr>
            <m:t>,</m:t>
          </m:r>
        </m:oMath>
      </m:oMathPara>
    </w:p>
    <w:p w14:paraId="0DC89E73" w14:textId="549EA265" w:rsidR="003B181D" w:rsidRPr="00DE726F" w:rsidRDefault="00B027FF" w:rsidP="003B181D">
      <w:pPr>
        <w:pStyle w:val="BodyText"/>
      </w:pPr>
      <w:r>
        <w:t>w</w:t>
      </w:r>
      <w:r w:rsidRPr="00DE726F">
        <w:t xml:space="preserve">here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m:t>
            </m:r>
          </m:sup>
        </m:sSubSup>
        <m:r>
          <w:rPr>
            <w:rFonts w:ascii="Cambria Math" w:hAnsi="Cambria Math"/>
          </w:rPr>
          <m:t xml:space="preserve"> </m:t>
        </m:r>
      </m:oMath>
      <w:r w:rsidR="00CD4DBB" w:rsidRPr="00DE726F">
        <w:t xml:space="preserve">denotes the horizontal and vertical orthogonal DFT beam indices of the </w:t>
      </w:r>
      <m:oMath>
        <m:sSup>
          <m:sSupPr>
            <m:ctrlPr>
              <w:rPr>
                <w:rFonts w:ascii="Cambria Math" w:hAnsi="Cambria Math"/>
                <w:i/>
              </w:rPr>
            </m:ctrlPr>
          </m:sSupPr>
          <m:e>
            <m:r>
              <w:rPr>
                <w:rFonts w:ascii="Cambria Math" w:hAnsi="Cambria Math"/>
              </w:rPr>
              <m:t>m</m:t>
            </m:r>
          </m:e>
          <m:sup>
            <m:r>
              <w:rPr>
                <w:rFonts w:ascii="Cambria Math" w:hAnsi="Cambria Math"/>
              </w:rPr>
              <m:t>th</m:t>
            </m:r>
          </m:sup>
        </m:sSup>
      </m:oMath>
      <w:r w:rsidR="00CD4DBB" w:rsidRPr="00DE726F">
        <w:t xml:space="preserve"> selected beam, respectively. </w:t>
      </w:r>
      <w:r w:rsidR="003B181D" w:rsidRPr="00DE726F">
        <w:t>The beam power matrix can be expressed as</w:t>
      </w:r>
    </w:p>
    <w:p w14:paraId="6473643D" w14:textId="77777777" w:rsidR="003B181D" w:rsidRPr="00DE726F" w:rsidRDefault="00443DBF" w:rsidP="003B181D">
      <w:pPr>
        <w:pStyle w:val="BodyText"/>
        <w:rPr>
          <w:b/>
        </w:rPr>
      </w:pPr>
      <m:oMathPara>
        <m:oMath>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r>
            <m:rPr>
              <m:sty m:val="p"/>
            </m:rPr>
            <w:rPr>
              <w:rFonts w:ascii="Cambria Math" w:hAnsi="Cambria Math"/>
            </w:rPr>
            <m:t>diag</m:t>
          </m:r>
          <m:d>
            <m:dPr>
              <m:ctrlPr>
                <w:rPr>
                  <w:rFonts w:ascii="Cambria Math" w:hAnsi="Cambria Math"/>
                </w:rPr>
              </m:ctrlPr>
            </m:dPr>
            <m:e>
              <m:d>
                <m:dPr>
                  <m:begChr m:val="["/>
                  <m:endChr m:val="]"/>
                  <m:ctrlPr>
                    <w:rPr>
                      <w:rFonts w:ascii="Cambria Math" w:hAnsi="Cambria Math"/>
                    </w:rPr>
                  </m:ctrlPr>
                </m:dPr>
                <m:e>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d>
            </m:e>
          </m:d>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m:rPr>
                              <m:sty m:val="bi"/>
                            </m:rPr>
                            <w:rPr>
                              <w:rFonts w:ascii="Cambria Math" w:hAnsi="Cambria Math"/>
                            </w:rPr>
                            <m:t>⋱</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mr>
                    </m:m>
                  </m:e>
                </m:mr>
              </m:m>
            </m:e>
          </m:d>
          <m:r>
            <m:rPr>
              <m:sty m:val="bi"/>
            </m:rPr>
            <w:rPr>
              <w:rFonts w:ascii="Cambria Math" w:hAnsi="Cambria Math"/>
            </w:rPr>
            <m:t>,</m:t>
          </m:r>
        </m:oMath>
      </m:oMathPara>
    </w:p>
    <w:p w14:paraId="1C21395A" w14:textId="716A30EF" w:rsidR="003B181D" w:rsidRPr="00DE726F" w:rsidRDefault="003B181D" w:rsidP="006311BE">
      <w:pPr>
        <w:pStyle w:val="BodyText"/>
      </w:pPr>
      <w:r w:rsidRPr="00DE726F">
        <w:t xml:space="preserve">where </w:t>
      </w:r>
      <m:oMath>
        <m:r>
          <w:rPr>
            <w:rFonts w:ascii="Cambria Math" w:hAnsi="Cambria Math"/>
          </w:rPr>
          <m:t>0≤</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 ,i=2,…,</m:t>
        </m:r>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denotes the relative power allocation for each selected beam.</w:t>
      </w:r>
    </w:p>
    <w:p w14:paraId="11E42AC7" w14:textId="77777777" w:rsidR="00CD4DBB" w:rsidRPr="00DE726F" w:rsidRDefault="00CD4DBB" w:rsidP="006311BE">
      <w:pPr>
        <w:pStyle w:val="BodyText"/>
      </w:pPr>
    </w:p>
    <w:p w14:paraId="0AB71B55" w14:textId="343BB9F8" w:rsidR="003B181D" w:rsidRPr="00DE726F" w:rsidRDefault="00CD4DBB" w:rsidP="003B181D">
      <w:pPr>
        <w:pStyle w:val="BodyText"/>
      </w:pPr>
      <w:r w:rsidRPr="00DE726F">
        <w:t>The</w:t>
      </w:r>
      <w:r w:rsidR="003B181D" w:rsidRPr="00DE726F">
        <w:t xml:space="preserve"> enhanced W2 matrix may then be expressed as</w:t>
      </w:r>
    </w:p>
    <w:p w14:paraId="2DA03790" w14:textId="77777777" w:rsidR="003B181D" w:rsidRPr="00DE726F" w:rsidRDefault="00443DBF" w:rsidP="003B181D">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1</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1</m:t>
                                      </m:r>
                                    </m:e>
                                  </m:d>
                                </m:sup>
                              </m:sSubSup>
                            </m:sup>
                          </m:sSup>
                        </m:e>
                      </m:mr>
                    </m:m>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mr>
                <m:mr>
                  <m:e>
                    <m:r>
                      <w:rPr>
                        <w:rFonts w:ascii="Cambria Math" w:hAnsi="Cambria Math"/>
                      </w:rPr>
                      <m:t>…</m:t>
                    </m:r>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r</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r</m:t>
                                      </m:r>
                                    </m:e>
                                  </m:d>
                                </m:sup>
                              </m:sSubSup>
                            </m:sup>
                          </m:sSup>
                        </m:e>
                      </m:mr>
                    </m:m>
                  </m:e>
                </m:mr>
              </m:m>
            </m:e>
          </m:d>
          <m:r>
            <m:rPr>
              <m:sty m:val="bi"/>
            </m:rPr>
            <w:rPr>
              <w:rFonts w:ascii="Cambria Math" w:hAnsi="Cambria Math"/>
            </w:rPr>
            <m:t>,</m:t>
          </m:r>
        </m:oMath>
      </m:oMathPara>
    </w:p>
    <w:p w14:paraId="61721398" w14:textId="574E1B3E" w:rsidR="00151DFC" w:rsidRPr="00DE726F" w:rsidRDefault="003B181D" w:rsidP="003B181D">
      <w:pPr>
        <w:pStyle w:val="BodyText"/>
      </w:pPr>
      <w:r w:rsidRPr="00DE726F">
        <w:t xml:space="preserve">where </w:t>
      </w:r>
      <m:oMath>
        <m:r>
          <w:rPr>
            <w:rFonts w:ascii="Cambria Math" w:hAnsi="Cambria Math"/>
          </w:rPr>
          <m:t>r</m:t>
        </m:r>
      </m:oMath>
      <w:r w:rsidRPr="00DE726F">
        <w:t xml:space="preserve"> is the transmission rank,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is the number of DFT beams in W1 per polarization and </w:t>
      </w:r>
      <m:oMath>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l</m:t>
                    </m:r>
                  </m:e>
                </m:d>
              </m:sup>
            </m:sSubSup>
          </m:sup>
        </m:sSup>
      </m:oMath>
      <w:r w:rsidRPr="00DE726F">
        <w:t xml:space="preserve"> is a co-phasing factor from a PSK alphabet intended for the </w:t>
      </w:r>
      <m:oMath>
        <m:sSup>
          <m:sSupPr>
            <m:ctrlPr>
              <w:rPr>
                <w:rFonts w:ascii="Cambria Math" w:hAnsi="Cambria Math"/>
                <w:i/>
              </w:rPr>
            </m:ctrlPr>
          </m:sSupPr>
          <m:e>
            <m:r>
              <w:rPr>
                <w:rFonts w:ascii="Cambria Math" w:hAnsi="Cambria Math"/>
              </w:rPr>
              <m:t>k</m:t>
            </m:r>
          </m:e>
          <m:sup>
            <m:r>
              <w:rPr>
                <w:rFonts w:ascii="Cambria Math" w:hAnsi="Cambria Math"/>
              </w:rPr>
              <m:t>th</m:t>
            </m:r>
          </m:sup>
        </m:sSup>
      </m:oMath>
      <w:r w:rsidRPr="00DE726F">
        <w:t xml:space="preserve"> column of W1 and the </w:t>
      </w:r>
      <m:oMath>
        <m:sSup>
          <m:sSupPr>
            <m:ctrlPr>
              <w:rPr>
                <w:rFonts w:ascii="Cambria Math" w:hAnsi="Cambria Math"/>
                <w:i/>
              </w:rPr>
            </m:ctrlPr>
          </m:sSupPr>
          <m:e>
            <m:r>
              <w:rPr>
                <w:rFonts w:ascii="Cambria Math" w:hAnsi="Cambria Math"/>
              </w:rPr>
              <m:t>l</m:t>
            </m:r>
          </m:e>
          <m:sup>
            <m:r>
              <w:rPr>
                <w:rFonts w:ascii="Cambria Math" w:hAnsi="Cambria Math"/>
              </w:rPr>
              <m:t>th</m:t>
            </m:r>
          </m:sup>
        </m:sSup>
      </m:oMath>
      <w:r w:rsidRPr="00DE726F">
        <w:t xml:space="preserve"> layer.</w:t>
      </w:r>
    </w:p>
    <w:p w14:paraId="0EB105A4" w14:textId="44DFC82B" w:rsidR="00671441" w:rsidRPr="00DE726F" w:rsidRDefault="00151DFC" w:rsidP="006311BE">
      <w:pPr>
        <w:pStyle w:val="BodyText"/>
      </w:pPr>
      <w:r w:rsidRPr="00DE726F">
        <w:lastRenderedPageBreak/>
        <w:t xml:space="preserve">Given that W1 comprises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DE726F">
        <w:t xml:space="preserve"> beams, that the relative power allocations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DE726F">
        <w:t xml:space="preserve"> may be selected from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bits,power</m:t>
                </m:r>
              </m:sub>
            </m:sSub>
          </m:sup>
        </m:sSup>
      </m:oMath>
      <w:r w:rsidRPr="00DE726F">
        <w:t xml:space="preserve"> different values and that the co-phasing factors may be selected from a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bits,phase</m:t>
                </m:r>
              </m:sub>
            </m:sSub>
          </m:sup>
        </m:sSup>
      </m:oMath>
      <w:r w:rsidRPr="00DE726F">
        <w:t>-PSK constellation, the resulting feedback overhead will be as follows.</w:t>
      </w:r>
    </w:p>
    <w:p w14:paraId="2C812F01" w14:textId="580F01EC" w:rsidR="00CD4DBB" w:rsidRPr="00DE726F" w:rsidRDefault="00CD4DBB" w:rsidP="00CD4DBB">
      <w:pPr>
        <w:pStyle w:val="BodyText"/>
        <w:rPr>
          <w:b/>
        </w:rPr>
      </w:pPr>
      <w:r w:rsidRPr="00DE726F">
        <w:rPr>
          <w:b/>
        </w:rPr>
        <w:t>Overhead calculation:</w:t>
      </w:r>
    </w:p>
    <w:p w14:paraId="52C98E94" w14:textId="12CB6B48" w:rsidR="00151DFC" w:rsidRPr="00DE726F" w:rsidRDefault="00151DFC" w:rsidP="00B6686A">
      <w:pPr>
        <w:pStyle w:val="BodyText"/>
        <w:numPr>
          <w:ilvl w:val="0"/>
          <w:numId w:val="24"/>
        </w:numPr>
        <w:spacing w:after="0"/>
        <w:rPr>
          <w:b/>
        </w:rPr>
      </w:pPr>
      <w:r w:rsidRPr="00DE726F">
        <w:t>For W1 (wideband):</w:t>
      </w:r>
    </w:p>
    <w:p w14:paraId="4E0F619A" w14:textId="20DF689F" w:rsidR="00151DFC" w:rsidRPr="00DE726F" w:rsidRDefault="00151DFC" w:rsidP="00B6686A">
      <w:pPr>
        <w:pStyle w:val="BodyText"/>
        <w:numPr>
          <w:ilvl w:val="1"/>
          <w:numId w:val="18"/>
        </w:numPr>
        <w:spacing w:after="0"/>
      </w:pPr>
      <w:r w:rsidRPr="00DE726F">
        <w:t xml:space="preserve">Beam selection + rotation: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oMath>
      <w:r w:rsidRPr="00DE726F">
        <w:t xml:space="preserve"> bits </w:t>
      </w:r>
    </w:p>
    <w:p w14:paraId="3F20301B" w14:textId="77777777" w:rsidR="00151DFC" w:rsidRPr="00DE726F" w:rsidRDefault="00151DFC" w:rsidP="00B6686A">
      <w:pPr>
        <w:pStyle w:val="BodyText"/>
        <w:numPr>
          <w:ilvl w:val="2"/>
          <w:numId w:val="18"/>
        </w:numPr>
        <w:spacing w:after="0"/>
      </w:pP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+4</m:t>
        </m:r>
      </m:oMath>
      <w:r w:rsidRPr="00DE726F">
        <w:t xml:space="preserve"> bits assuming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=4</m:t>
        </m:r>
      </m:oMath>
    </w:p>
    <w:p w14:paraId="3A037C35" w14:textId="38273F7E" w:rsidR="00CD4DBB" w:rsidRPr="00DE726F" w:rsidRDefault="00CD4DBB" w:rsidP="00151DFC">
      <w:pPr>
        <w:pStyle w:val="BodyText"/>
        <w:numPr>
          <w:ilvl w:val="1"/>
          <w:numId w:val="18"/>
        </w:numPr>
      </w:pPr>
      <w:r w:rsidRPr="00DE726F">
        <w:t xml:space="preserve">Beam power </w:t>
      </w:r>
      <w:r w:rsidR="00151DFC" w:rsidRPr="00DE726F">
        <w:t>selection</w:t>
      </w:r>
      <w:r w:rsidRPr="00DE726F">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bits,power</m:t>
            </m:r>
          </m:sub>
        </m:sSub>
      </m:oMath>
      <w:r w:rsidRPr="00DE726F">
        <w:t xml:space="preserve"> </w:t>
      </w:r>
      <w:r w:rsidR="00151DFC" w:rsidRPr="00DE726F">
        <w:t>bits</w:t>
      </w:r>
    </w:p>
    <w:p w14:paraId="32C0D898" w14:textId="6A77F6E2" w:rsidR="00CD4DBB" w:rsidRPr="00DE726F" w:rsidRDefault="00151DFC" w:rsidP="0091257A">
      <w:pPr>
        <w:pStyle w:val="BodyText"/>
        <w:numPr>
          <w:ilvl w:val="0"/>
          <w:numId w:val="18"/>
        </w:numPr>
      </w:pPr>
      <w:r w:rsidRPr="00DE726F">
        <w:t xml:space="preserve">For </w:t>
      </w:r>
      <w:r w:rsidR="009A0A71" w:rsidRPr="00DE726F">
        <w:t>W</w:t>
      </w:r>
      <w:r w:rsidR="009A0A71">
        <w:t>2</w:t>
      </w:r>
      <w:r w:rsidR="009A0A71" w:rsidRPr="00DE726F">
        <w:t xml:space="preserve"> </w:t>
      </w:r>
      <w:r w:rsidRPr="00DE726F">
        <w:t>(subband):</w:t>
      </w:r>
      <w:r w:rsidR="0091257A" w:rsidRPr="00DE726F">
        <w:t xml:space="preserve"> </w:t>
      </w:r>
      <w:r w:rsidR="00CD4DBB" w:rsidRPr="00DE726F">
        <w:t xml:space="preserve"> </w:t>
      </w:r>
      <m:oMath>
        <m:r>
          <w:rPr>
            <w:rFonts w:ascii="Cambria Math" w:hAnsi="Cambria Math"/>
          </w:rPr>
          <m:t>2</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bits,phase</m:t>
            </m:r>
          </m:sub>
        </m:sSub>
      </m:oMath>
      <w:r w:rsidR="00CD4DBB" w:rsidRPr="00DE726F">
        <w:t xml:space="preserve"> per subband, assuming rank-2 report</w:t>
      </w:r>
    </w:p>
    <w:p w14:paraId="25E6C458" w14:textId="735F61BD" w:rsidR="006311BE" w:rsidRPr="00DE726F" w:rsidRDefault="00CD4DBB" w:rsidP="00522F57">
      <w:pPr>
        <w:pStyle w:val="BodyText"/>
        <w:numPr>
          <w:ilvl w:val="0"/>
          <w:numId w:val="18"/>
        </w:numPr>
      </w:pPr>
      <w:r w:rsidRPr="00DE726F">
        <w:t xml:space="preserve">Assuming 9 subbands, the total overhead: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ctrlPr>
              <w:rPr>
                <w:rFonts w:ascii="Cambria Math" w:hAnsi="Cambria Math"/>
                <w:i/>
              </w:rPr>
            </m:ctrlP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Q</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e>
        </m:fun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bits,power</m:t>
            </m:r>
          </m:sub>
        </m:sSub>
        <m:r>
          <m:rPr>
            <m:sty m:val="p"/>
          </m:rPr>
          <w:rPr>
            <w:rFonts w:ascii="Cambria Math" w:hAnsi="Cambria Math"/>
          </w:rPr>
          <m:t xml:space="preserve">+ </m:t>
        </m:r>
        <m:r>
          <w:rPr>
            <w:rFonts w:ascii="Cambria Math" w:hAnsi="Cambria Math"/>
          </w:rPr>
          <m:t>9⋅</m:t>
        </m:r>
        <m:r>
          <m:rPr>
            <m:sty m:val="p"/>
          </m:rPr>
          <w:rPr>
            <w:rFonts w:ascii="Cambria Math" w:hAnsi="Cambria Math"/>
          </w:rPr>
          <m:t xml:space="preserve"> </m:t>
        </m:r>
        <m:r>
          <w:rPr>
            <w:rFonts w:ascii="Cambria Math" w:hAnsi="Cambria Math"/>
          </w:rPr>
          <m:t>2</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bits,phase</m:t>
            </m:r>
          </m:sub>
        </m:sSub>
      </m:oMath>
    </w:p>
    <w:p w14:paraId="5A87DF97" w14:textId="6AFFB1E6" w:rsidR="00D73361" w:rsidRPr="00DE726F" w:rsidRDefault="00D73361" w:rsidP="00D73361">
      <w:pPr>
        <w:pStyle w:val="Heading2"/>
      </w:pPr>
      <w:r>
        <w:t>Framework for Implicit and Explicit CSI</w:t>
      </w:r>
    </w:p>
    <w:p w14:paraId="535FC30D" w14:textId="6C6A04F9" w:rsidR="005D3BC6" w:rsidRDefault="005D3BC6" w:rsidP="00B94937">
      <w:pPr>
        <w:pStyle w:val="BodyText"/>
      </w:pPr>
      <w:r>
        <w:t xml:space="preserve">Comparing the above approaches to explicit and implicit CSI feedback, it can be seen that they are quite similar.  The main difference is that the explicit framework allows a less </w:t>
      </w:r>
      <w:r w:rsidR="00301AE9">
        <w:t>constrained</w:t>
      </w:r>
      <w:r>
        <w:t xml:space="preserve"> representation of the channel, in particular with respect to power variation within a subband.  Consequently, they be expressed in one ‘beam combining’</w:t>
      </w:r>
      <w:r w:rsidR="00D73361">
        <w:t xml:space="preserve"> framework, as follows.</w:t>
      </w:r>
    </w:p>
    <w:p w14:paraId="12AF486D" w14:textId="0D407052" w:rsidR="00F32DE0" w:rsidRPr="005D3BC6" w:rsidRDefault="00F32DE0" w:rsidP="00D73361">
      <w:pPr>
        <w:pStyle w:val="BodyText"/>
        <w:spacing w:after="0"/>
        <w:rPr>
          <w:b/>
        </w:rPr>
      </w:pPr>
      <w:r w:rsidRPr="005D3BC6">
        <w:rPr>
          <w:b/>
        </w:rPr>
        <w:t>Observations:</w:t>
      </w:r>
    </w:p>
    <w:p w14:paraId="7C21B3DB" w14:textId="61379072" w:rsidR="00F32DE0" w:rsidRDefault="0064534C" w:rsidP="00D73361">
      <w:pPr>
        <w:pStyle w:val="BodyText"/>
        <w:spacing w:after="0"/>
      </w:pPr>
      <w:r>
        <w:t>Explicit and Implicit CSI can be expressed within one framework, where</w:t>
      </w:r>
    </w:p>
    <w:p w14:paraId="2F734541" w14:textId="7B2DEC10" w:rsidR="003E5E82" w:rsidRDefault="003E5E82" w:rsidP="00D73361">
      <w:pPr>
        <w:pStyle w:val="BodyText"/>
        <w:numPr>
          <w:ilvl w:val="0"/>
          <w:numId w:val="33"/>
        </w:numPr>
        <w:spacing w:after="0"/>
      </w:pPr>
      <w:r>
        <w:t>For both Implicit and Explicit CSI:</w:t>
      </w:r>
    </w:p>
    <w:p w14:paraId="123C8ED6" w14:textId="2E45903D" w:rsidR="0064534C" w:rsidRDefault="0064534C" w:rsidP="00D73361">
      <w:pPr>
        <w:pStyle w:val="BodyText"/>
        <w:numPr>
          <w:ilvl w:val="1"/>
          <w:numId w:val="33"/>
        </w:numPr>
        <w:spacing w:after="0"/>
      </w:pPr>
      <w:r>
        <w:t>Beams are selected from a</w:t>
      </w:r>
      <w:r w:rsidR="00062F02">
        <w:t xml:space="preserve"> set of</w:t>
      </w:r>
      <w:r>
        <w:t xml:space="preserve"> orthogonal </w:t>
      </w:r>
      <w:r w:rsidR="00062F02">
        <w:t xml:space="preserve">2D </w:t>
      </w:r>
      <w:r>
        <w:t xml:space="preserve">DFT </w:t>
      </w:r>
      <w:r w:rsidR="00062F02">
        <w:t>vectors</w:t>
      </w:r>
    </w:p>
    <w:p w14:paraId="44EBA133" w14:textId="3CF377E0" w:rsidR="0064534C" w:rsidRDefault="0064534C" w:rsidP="0009248A">
      <w:pPr>
        <w:pStyle w:val="BodyText"/>
        <w:numPr>
          <w:ilvl w:val="2"/>
          <w:numId w:val="33"/>
        </w:numPr>
        <w:spacing w:after="0"/>
      </w:pPr>
      <w:r>
        <w:t>The beams are all rotated in one 2D direction</w:t>
      </w:r>
    </w:p>
    <w:p w14:paraId="634AAC5B" w14:textId="117E8F18" w:rsidR="00F870D5" w:rsidRDefault="00F870D5" w:rsidP="0009248A">
      <w:pPr>
        <w:pStyle w:val="BodyText"/>
        <w:numPr>
          <w:ilvl w:val="2"/>
          <w:numId w:val="33"/>
        </w:numPr>
        <w:spacing w:after="0"/>
      </w:pPr>
      <w:r>
        <w:t>The beams are selected wideband</w:t>
      </w:r>
    </w:p>
    <w:p w14:paraId="266B75F4" w14:textId="0BDACDDA" w:rsidR="0009248A" w:rsidRDefault="0009248A" w:rsidP="0009248A">
      <w:pPr>
        <w:pStyle w:val="BodyText"/>
        <w:numPr>
          <w:ilvl w:val="1"/>
          <w:numId w:val="33"/>
        </w:numPr>
        <w:spacing w:after="0"/>
      </w:pPr>
      <w:r>
        <w:t xml:space="preserve">The selected/rotated beams are used to form a </w:t>
      </w:r>
      <w:r w:rsidR="00D25779">
        <w:t>basis</w:t>
      </w:r>
    </w:p>
    <w:p w14:paraId="271EBB93" w14:textId="015AD76E" w:rsidR="0009248A" w:rsidRDefault="00F870D5" w:rsidP="0054406A">
      <w:pPr>
        <w:pStyle w:val="BodyText"/>
        <w:numPr>
          <w:ilvl w:val="2"/>
          <w:numId w:val="33"/>
        </w:numPr>
        <w:spacing w:after="0"/>
      </w:pPr>
      <w:r>
        <w:t xml:space="preserve">The </w:t>
      </w:r>
      <w:r w:rsidR="00D25779">
        <w:t>basis</w:t>
      </w:r>
      <w:r w:rsidR="0009248A">
        <w:t xml:space="preserve"> is combined using </w:t>
      </w:r>
      <w:r>
        <w:t>at least phase components</w:t>
      </w:r>
    </w:p>
    <w:p w14:paraId="0F08A026" w14:textId="5BF1563F" w:rsidR="0009248A" w:rsidRDefault="0009248A" w:rsidP="0054406A">
      <w:pPr>
        <w:pStyle w:val="BodyText"/>
        <w:numPr>
          <w:ilvl w:val="2"/>
          <w:numId w:val="33"/>
        </w:numPr>
      </w:pPr>
      <w:r>
        <w:t xml:space="preserve">Polarization and beams </w:t>
      </w:r>
      <w:r w:rsidR="0054406A">
        <w:t xml:space="preserve">combining varies per </w:t>
      </w:r>
      <w:r>
        <w:t>subband</w:t>
      </w:r>
    </w:p>
    <w:p w14:paraId="1AC727FA" w14:textId="6C40AAAA" w:rsidR="00F870D5" w:rsidRDefault="00F870D5" w:rsidP="00D73361">
      <w:pPr>
        <w:pStyle w:val="BodyText"/>
        <w:numPr>
          <w:ilvl w:val="0"/>
          <w:numId w:val="33"/>
        </w:numPr>
        <w:spacing w:after="0"/>
      </w:pPr>
      <w:r>
        <w:t>Implicit CSI</w:t>
      </w:r>
    </w:p>
    <w:p w14:paraId="5483F314" w14:textId="51107B45" w:rsidR="005D3BC6" w:rsidRDefault="0054406A" w:rsidP="00D73361">
      <w:pPr>
        <w:pStyle w:val="BodyText"/>
        <w:numPr>
          <w:ilvl w:val="1"/>
          <w:numId w:val="33"/>
        </w:numPr>
        <w:spacing w:after="0"/>
      </w:pPr>
      <w:r>
        <w:t xml:space="preserve">Forms the </w:t>
      </w:r>
      <w:r w:rsidR="00D25779">
        <w:t>basis</w:t>
      </w:r>
      <w:r>
        <w:t xml:space="preserve"> with a </w:t>
      </w:r>
      <w:r w:rsidR="005D3BC6">
        <w:t xml:space="preserve">wideband power weighting </w:t>
      </w:r>
      <w:r>
        <w:t xml:space="preserve">on </w:t>
      </w:r>
      <w:r w:rsidR="005D3BC6">
        <w:t>the selected/rotated beams</w:t>
      </w:r>
    </w:p>
    <w:p w14:paraId="07E0270F" w14:textId="4F1CE1CF" w:rsidR="00F870D5" w:rsidRDefault="00F870D5" w:rsidP="003E5E82">
      <w:pPr>
        <w:pStyle w:val="BodyText"/>
        <w:numPr>
          <w:ilvl w:val="1"/>
          <w:numId w:val="33"/>
        </w:numPr>
      </w:pPr>
      <w:r>
        <w:t>Uses only subband phase combining for beams and polarizations</w:t>
      </w:r>
    </w:p>
    <w:p w14:paraId="17418D7F" w14:textId="638C5C8B" w:rsidR="00F870D5" w:rsidRDefault="00F870D5" w:rsidP="00D73361">
      <w:pPr>
        <w:pStyle w:val="BodyText"/>
        <w:numPr>
          <w:ilvl w:val="0"/>
          <w:numId w:val="33"/>
        </w:numPr>
        <w:spacing w:after="0"/>
      </w:pPr>
      <w:r>
        <w:t>Explicit CSI</w:t>
      </w:r>
    </w:p>
    <w:p w14:paraId="3FE30436" w14:textId="79438B6F" w:rsidR="00F870D5" w:rsidRDefault="00301AE9" w:rsidP="00D73361">
      <w:pPr>
        <w:pStyle w:val="BodyText"/>
        <w:numPr>
          <w:ilvl w:val="1"/>
          <w:numId w:val="33"/>
        </w:numPr>
        <w:spacing w:after="0"/>
      </w:pPr>
      <w:r>
        <w:t xml:space="preserve">Forms the </w:t>
      </w:r>
      <w:r w:rsidR="00D25779">
        <w:t>basis</w:t>
      </w:r>
      <w:r>
        <w:t xml:space="preserve"> by projecting</w:t>
      </w:r>
      <w:r w:rsidR="00F870D5">
        <w:t xml:space="preserve"> the measured channel onto the selected/rotated beams</w:t>
      </w:r>
    </w:p>
    <w:p w14:paraId="2ABE59EB" w14:textId="409E59B8" w:rsidR="00F870D5" w:rsidRDefault="00F870D5" w:rsidP="00D73361">
      <w:pPr>
        <w:pStyle w:val="BodyText"/>
        <w:numPr>
          <w:ilvl w:val="1"/>
          <w:numId w:val="33"/>
        </w:numPr>
        <w:spacing w:after="0"/>
      </w:pPr>
      <w:r>
        <w:t xml:space="preserve">Uses both </w:t>
      </w:r>
      <w:r w:rsidR="00301AE9">
        <w:t xml:space="preserve">subband </w:t>
      </w:r>
      <w:r>
        <w:t>gain and phase combining for beams and polarizations</w:t>
      </w:r>
    </w:p>
    <w:p w14:paraId="445DB782" w14:textId="15E4D0D2" w:rsidR="005D3BC6" w:rsidRDefault="005D3BC6" w:rsidP="00301AE9">
      <w:pPr>
        <w:pStyle w:val="BodyText"/>
        <w:numPr>
          <w:ilvl w:val="2"/>
          <w:numId w:val="33"/>
        </w:numPr>
      </w:pPr>
      <w:r>
        <w:t>Different polarizations may have different power as well as copha</w:t>
      </w:r>
      <w:r w:rsidR="00301AE9">
        <w:t>s</w:t>
      </w:r>
      <w:r>
        <w:t>ing.</w:t>
      </w:r>
    </w:p>
    <w:p w14:paraId="341406D3" w14:textId="1C2AABBE" w:rsidR="00BF0714" w:rsidRPr="00DE726F" w:rsidRDefault="0091257A" w:rsidP="00BF0714">
      <w:pPr>
        <w:pStyle w:val="Heading1"/>
        <w:rPr>
          <w:lang w:eastAsia="ja-JP"/>
        </w:rPr>
      </w:pPr>
      <w:r w:rsidRPr="00DE726F">
        <w:rPr>
          <w:lang w:eastAsia="ja-JP"/>
        </w:rPr>
        <w:t>Evaluation results</w:t>
      </w:r>
    </w:p>
    <w:p w14:paraId="28A0287F" w14:textId="0183228C" w:rsidR="0091257A" w:rsidRPr="00DE726F" w:rsidRDefault="002E4228" w:rsidP="005D40FE">
      <w:pPr>
        <w:pStyle w:val="BodyText"/>
        <w:rPr>
          <w:lang w:eastAsia="ja-JP"/>
        </w:rPr>
      </w:pPr>
      <w:r>
        <w:rPr>
          <w:lang w:eastAsia="ja-JP"/>
        </w:rPr>
        <w:t>In order to have a fair comparison of methods</w:t>
      </w:r>
      <w:r w:rsidR="0091257A" w:rsidRPr="00DE726F">
        <w:rPr>
          <w:lang w:eastAsia="ja-JP"/>
        </w:rPr>
        <w:t>, we compare the proposed explicit and implicit feedback schemes as a function of their respective feedback overhead. For each scheme, we simulate a number of systems with different paramet</w:t>
      </w:r>
      <w:r w:rsidR="009A0A71">
        <w:rPr>
          <w:lang w:eastAsia="ja-JP"/>
        </w:rPr>
        <w:t>e</w:t>
      </w:r>
      <w:r w:rsidR="0091257A" w:rsidRPr="00DE726F">
        <w:rPr>
          <w:lang w:eastAsia="ja-JP"/>
        </w:rPr>
        <w:t xml:space="preserve">rizations and thus a different level of performance and feedback overhead. For the explicit feedback scheme, systems with different numbers of beams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0091257A" w:rsidRPr="00DE726F">
        <w:rPr>
          <w:lang w:eastAsia="ja-JP"/>
        </w:rPr>
        <w:t xml:space="preserve"> and different number of bits for coefficient quantization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bits/coeff</m:t>
            </m:r>
          </m:sub>
        </m:sSub>
      </m:oMath>
      <w:r w:rsidR="0091257A" w:rsidRPr="00DE726F">
        <w:rPr>
          <w:lang w:eastAsia="ja-JP"/>
        </w:rPr>
        <w:t xml:space="preserve"> have been simulated</w:t>
      </w:r>
      <w:r w:rsidR="0091257A" w:rsidRPr="00DE726F">
        <w:t xml:space="preserve">. For the implicit feedback scheme, systems </w:t>
      </w:r>
      <w:r w:rsidR="0091257A" w:rsidRPr="00DE726F">
        <w:rPr>
          <w:lang w:eastAsia="ja-JP"/>
        </w:rPr>
        <w:t xml:space="preserve">with different numbers of beams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0091257A" w:rsidRPr="00DE726F">
        <w:rPr>
          <w:lang w:eastAsia="ja-JP"/>
        </w:rPr>
        <w:t xml:space="preserve">, different number of bits for allocating beam power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r>
          <w:rPr>
            <w:rFonts w:ascii="Cambria Math" w:hAnsi="Cambria Math"/>
            <w:lang w:eastAsia="ja-JP"/>
          </w:rPr>
          <m:t xml:space="preserve"> </m:t>
        </m:r>
      </m:oMath>
      <w:r w:rsidR="0091257A" w:rsidRPr="00DE726F">
        <w:rPr>
          <w:lang w:eastAsia="ja-JP"/>
        </w:rPr>
        <w:t>and different PSK alphabets for co-phasing in W2 have been simulated.</w:t>
      </w:r>
    </w:p>
    <w:p w14:paraId="7F569C4C" w14:textId="17472262" w:rsidR="005D40FE" w:rsidRPr="00DE726F" w:rsidRDefault="0091257A" w:rsidP="005D40FE">
      <w:pPr>
        <w:pStyle w:val="BodyText"/>
        <w:rPr>
          <w:lang w:eastAsia="ja-JP"/>
        </w:rPr>
      </w:pPr>
      <w:r w:rsidRPr="00DE726F">
        <w:rPr>
          <w:lang w:eastAsia="ja-JP"/>
        </w:rPr>
        <w:t xml:space="preserve">We have simulated the 3GPP 3D UMi scenario with an 8x4 antenna array with 2x1 virtualization, so a 32 port system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=4</m:t>
        </m:r>
      </m:oMath>
      <w:r w:rsidR="007F0BF9">
        <w:rPr>
          <w:lang w:eastAsia="ja-JP"/>
        </w:rPr>
        <w:t xml:space="preserve"> is assumed</w:t>
      </w:r>
      <w:r w:rsidRPr="00DE726F">
        <w:rPr>
          <w:lang w:eastAsia="ja-JP"/>
        </w:rPr>
        <w:t>.</w:t>
      </w:r>
      <w:r w:rsidR="006D7356" w:rsidRPr="00DE726F">
        <w:rPr>
          <w:lang w:eastAsia="ja-JP"/>
        </w:rPr>
        <w:t xml:space="preserve"> The advanced CSI systems perform MU-MIMO transmission and utilizes SLNR precoding. Relative gains are calculated against an SU-MIMO baseline using </w:t>
      </w:r>
      <w:r w:rsidR="00F90549">
        <w:rPr>
          <w:lang w:eastAsia="ja-JP"/>
        </w:rPr>
        <w:t>a</w:t>
      </w:r>
      <w:r w:rsidR="00F90549" w:rsidRPr="00DE726F">
        <w:rPr>
          <w:lang w:eastAsia="ja-JP"/>
        </w:rPr>
        <w:t xml:space="preserve"> </w:t>
      </w:r>
      <w:r w:rsidR="006D7356" w:rsidRPr="00DE726F">
        <w:rPr>
          <w:lang w:eastAsia="ja-JP"/>
        </w:rPr>
        <w:t>Rel. 13</w:t>
      </w:r>
      <w:r w:rsidR="00F90549">
        <w:rPr>
          <w:lang w:eastAsia="ja-JP"/>
        </w:rPr>
        <w:t xml:space="preserve"> style</w:t>
      </w:r>
      <w:r w:rsidR="006D7356" w:rsidRPr="00DE726F">
        <w:rPr>
          <w:lang w:eastAsia="ja-JP"/>
        </w:rPr>
        <w:t xml:space="preserve"> codebook. Other simulation parameters and the full set of simulation results may be found in the appendix.</w:t>
      </w:r>
    </w:p>
    <w:p w14:paraId="78562A47" w14:textId="648D2178" w:rsidR="00BF0B1C" w:rsidRDefault="006D7356" w:rsidP="005D40FE">
      <w:pPr>
        <w:pStyle w:val="BodyText"/>
        <w:rPr>
          <w:lang w:eastAsia="ja-JP"/>
        </w:rPr>
      </w:pPr>
      <w:r w:rsidRPr="00DE726F">
        <w:rPr>
          <w:lang w:eastAsia="ja-JP"/>
        </w:rPr>
        <w:t>In order to compare the performance and feedback overhead of the simulated systems, we plot the results as a scatter plot with the cell edge UTP gain at 70%</w:t>
      </w:r>
      <w:r w:rsidR="00290B91">
        <w:rPr>
          <w:lang w:eastAsia="ja-JP"/>
        </w:rPr>
        <w:t xml:space="preserve"> </w:t>
      </w:r>
      <w:r w:rsidRPr="00DE726F">
        <w:rPr>
          <w:lang w:eastAsia="ja-JP"/>
        </w:rPr>
        <w:t xml:space="preserve">RU on the y-axis and the associated feedback overhead for channel/PMI feedback on the x-axis in </w:t>
      </w:r>
      <w:r w:rsidRPr="00DE726F">
        <w:rPr>
          <w:lang w:eastAsia="ja-JP"/>
        </w:rPr>
        <w:fldChar w:fldCharType="begin"/>
      </w:r>
      <w:r w:rsidRPr="00DE726F">
        <w:rPr>
          <w:lang w:eastAsia="ja-JP"/>
        </w:rPr>
        <w:instrText xml:space="preserve"> REF _Ref457829479 \h </w:instrText>
      </w:r>
      <w:r w:rsidRPr="00DE726F">
        <w:rPr>
          <w:lang w:eastAsia="ja-JP"/>
        </w:rPr>
      </w:r>
      <w:r w:rsidRPr="00DE726F">
        <w:rPr>
          <w:lang w:eastAsia="ja-JP"/>
        </w:rPr>
        <w:fldChar w:fldCharType="separate"/>
      </w:r>
      <w:r w:rsidRPr="00DE726F">
        <w:t xml:space="preserve">Figure </w:t>
      </w:r>
      <w:r w:rsidRPr="00DE726F">
        <w:rPr>
          <w:noProof/>
        </w:rPr>
        <w:t>1</w:t>
      </w:r>
      <w:r w:rsidRPr="00DE726F">
        <w:rPr>
          <w:lang w:eastAsia="ja-JP"/>
        </w:rPr>
        <w:fldChar w:fldCharType="end"/>
      </w:r>
      <w:r w:rsidRPr="00DE726F">
        <w:rPr>
          <w:lang w:eastAsia="ja-JP"/>
        </w:rPr>
        <w:t xml:space="preserve">. As seen, up to </w:t>
      </w:r>
      <w:r w:rsidR="00852ECA" w:rsidRPr="00DE726F">
        <w:rPr>
          <w:lang w:eastAsia="ja-JP"/>
        </w:rPr>
        <w:t>~</w:t>
      </w:r>
      <w:r w:rsidRPr="00DE726F">
        <w:rPr>
          <w:lang w:eastAsia="ja-JP"/>
        </w:rPr>
        <w:t>150% CE gain</w:t>
      </w:r>
      <w:r w:rsidR="00852ECA" w:rsidRPr="00DE726F">
        <w:rPr>
          <w:lang w:eastAsia="ja-JP"/>
        </w:rPr>
        <w:t xml:space="preserve"> is achievable with the implicit CSI scheme while </w:t>
      </w:r>
      <w:r w:rsidR="00852ECA" w:rsidRPr="00DE726F">
        <w:rPr>
          <w:lang w:eastAsia="ja-JP"/>
        </w:rPr>
        <w:lastRenderedPageBreak/>
        <w:t xml:space="preserve">up to ~250% CE gain is achievable with explicit CSI scheme. Though, to reach that level of CE gain, several thousand </w:t>
      </w:r>
      <w:r w:rsidR="004004EF">
        <w:rPr>
          <w:lang w:eastAsia="ja-JP"/>
        </w:rPr>
        <w:t>b</w:t>
      </w:r>
      <w:r w:rsidR="00852ECA" w:rsidRPr="00DE726F">
        <w:rPr>
          <w:lang w:eastAsia="ja-JP"/>
        </w:rPr>
        <w:t xml:space="preserve">its of overhead is required. </w:t>
      </w:r>
    </w:p>
    <w:p w14:paraId="5EFAC771" w14:textId="77777777" w:rsidR="00BF0B1C" w:rsidRDefault="00BF0B1C" w:rsidP="00BF0B1C">
      <w:pPr>
        <w:pStyle w:val="BodyText"/>
        <w:rPr>
          <w:lang w:eastAsia="ja-JP"/>
        </w:rPr>
      </w:pPr>
      <w:r>
        <w:rPr>
          <w:lang w:eastAsia="ja-JP"/>
        </w:rPr>
        <w:t xml:space="preserve">It can be observed that the performance does not monotonically increase with feedback overhead. This can be expected since a CSI report is based on a combination of parameters, and some can be excessively quantized while others have too coarse resolution.  For example, the explicit CSI result at 1500 bits uses a quantization where many beams are reported, but each beam’s gain and phase is coarsely quantized. </w:t>
      </w:r>
    </w:p>
    <w:p w14:paraId="26E56004" w14:textId="0CB0D590" w:rsidR="007A3F70" w:rsidRPr="00DE726F" w:rsidRDefault="007A2DDA" w:rsidP="007A3F70">
      <w:pPr>
        <w:pStyle w:val="BodyText"/>
        <w:rPr>
          <w:lang w:eastAsia="ja-JP"/>
        </w:rPr>
      </w:pPr>
      <w:r w:rsidRPr="00DE726F">
        <w:rPr>
          <w:lang w:eastAsia="ja-JP"/>
        </w:rPr>
        <w:t>In order to more clearly investigate the performance of the differen</w:t>
      </w:r>
      <w:r w:rsidR="00FA5E5B">
        <w:rPr>
          <w:lang w:eastAsia="ja-JP"/>
        </w:rPr>
        <w:t>t</w:t>
      </w:r>
      <w:r w:rsidRPr="00DE726F">
        <w:rPr>
          <w:lang w:eastAsia="ja-JP"/>
        </w:rPr>
        <w:t xml:space="preserve"> systems, we remove, for each scheme, the systems that have larger feedback overhead but worse performance than another system so as to only keep the best performing systems for each scheme. We present the result as a line plot in </w:t>
      </w:r>
      <w:r w:rsidRPr="00DE726F">
        <w:rPr>
          <w:lang w:eastAsia="ja-JP"/>
        </w:rPr>
        <w:fldChar w:fldCharType="begin"/>
      </w:r>
      <w:r w:rsidRPr="00DE726F">
        <w:rPr>
          <w:lang w:eastAsia="ja-JP"/>
        </w:rPr>
        <w:instrText xml:space="preserve"> REF _Ref458676351 \h </w:instrText>
      </w:r>
      <w:r w:rsidRPr="00DE726F">
        <w:rPr>
          <w:lang w:eastAsia="ja-JP"/>
        </w:rPr>
      </w:r>
      <w:r w:rsidRPr="00DE726F">
        <w:rPr>
          <w:lang w:eastAsia="ja-JP"/>
        </w:rPr>
        <w:fldChar w:fldCharType="separate"/>
      </w:r>
      <w:r w:rsidRPr="00DE726F">
        <w:t xml:space="preserve">Figure </w:t>
      </w:r>
      <w:r w:rsidRPr="00DE726F">
        <w:rPr>
          <w:noProof/>
        </w:rPr>
        <w:t>2</w:t>
      </w:r>
      <w:r w:rsidRPr="00DE726F">
        <w:rPr>
          <w:lang w:eastAsia="ja-JP"/>
        </w:rPr>
        <w:fldChar w:fldCharType="end"/>
      </w:r>
      <w:r w:rsidRPr="00DE726F">
        <w:rPr>
          <w:lang w:eastAsia="ja-JP"/>
        </w:rPr>
        <w:t>, where we have also removed systems with an overhead larger than 1500 bits.</w:t>
      </w:r>
      <w:r w:rsidR="004F735E" w:rsidRPr="00DE726F">
        <w:rPr>
          <w:lang w:eastAsia="ja-JP"/>
        </w:rPr>
        <w:t xml:space="preserve"> As seen in the Figure, the implicit feedback scheme clearly outperforms the explicit feedback scheme when the feedback overhead is smaller than around 500 bits</w:t>
      </w:r>
      <w:r w:rsidR="00815597" w:rsidRPr="00DE726F">
        <w:rPr>
          <w:lang w:eastAsia="ja-JP"/>
        </w:rPr>
        <w:t>. For larger feedback overheads though, the performance of the imp</w:t>
      </w:r>
      <w:r w:rsidR="00DE726F" w:rsidRPr="00DE726F">
        <w:rPr>
          <w:lang w:eastAsia="ja-JP"/>
        </w:rPr>
        <w:t>licit feedback scheme saturates and the explicit feedback scheme performs best. Thus, which scheme to choose from a performance versus overhead perspective depends on how much feedback overhead can be tolerated.</w:t>
      </w:r>
      <w:r w:rsidR="00167154">
        <w:rPr>
          <w:lang w:eastAsia="ja-JP"/>
        </w:rPr>
        <w:t xml:space="preserve"> </w:t>
      </w:r>
    </w:p>
    <w:p w14:paraId="1B258A91" w14:textId="77777777" w:rsidR="001D7A83" w:rsidRPr="00DE726F" w:rsidRDefault="001D7A83" w:rsidP="001D7A83">
      <w:pPr>
        <w:pStyle w:val="BodyText"/>
      </w:pPr>
    </w:p>
    <w:p w14:paraId="0A41AD4D" w14:textId="670DFFB2" w:rsidR="006D3B44" w:rsidRPr="00DE726F" w:rsidRDefault="00417A50" w:rsidP="00507D32">
      <w:pPr>
        <w:pStyle w:val="BodyText"/>
        <w:keepNext/>
        <w:jc w:val="center"/>
      </w:pPr>
      <w:r w:rsidRPr="00417A50">
        <w:rPr>
          <w:noProof/>
        </w:rPr>
        <w:drawing>
          <wp:inline distT="0" distB="0" distL="0" distR="0" wp14:anchorId="380D7FFA" wp14:editId="52B79D6C">
            <wp:extent cx="4591050" cy="283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1050" cy="2838450"/>
                    </a:xfrm>
                    <a:prstGeom prst="rect">
                      <a:avLst/>
                    </a:prstGeom>
                    <a:noFill/>
                    <a:ln>
                      <a:noFill/>
                    </a:ln>
                  </pic:spPr>
                </pic:pic>
              </a:graphicData>
            </a:graphic>
          </wp:inline>
        </w:drawing>
      </w:r>
    </w:p>
    <w:p w14:paraId="14A22789" w14:textId="107CBA59" w:rsidR="005D40FE" w:rsidRPr="00DE726F" w:rsidRDefault="006D3B44" w:rsidP="006D3B44">
      <w:pPr>
        <w:pStyle w:val="Caption"/>
        <w:jc w:val="both"/>
        <w:rPr>
          <w:lang w:val="en-US"/>
        </w:rPr>
      </w:pPr>
      <w:bookmarkStart w:id="4" w:name="_Ref457829479"/>
      <w:r w:rsidRPr="00DE726F">
        <w:rPr>
          <w:lang w:val="en-US"/>
        </w:rPr>
        <w:t xml:space="preserve">Figure </w:t>
      </w:r>
      <w:r w:rsidRPr="00DE726F">
        <w:rPr>
          <w:lang w:val="en-US"/>
        </w:rPr>
        <w:fldChar w:fldCharType="begin"/>
      </w:r>
      <w:r w:rsidRPr="00DE726F">
        <w:rPr>
          <w:lang w:val="en-US"/>
        </w:rPr>
        <w:instrText xml:space="preserve"> SEQ Figure \* ARABIC </w:instrText>
      </w:r>
      <w:r w:rsidRPr="00DE726F">
        <w:rPr>
          <w:lang w:val="en-US"/>
        </w:rPr>
        <w:fldChar w:fldCharType="separate"/>
      </w:r>
      <w:r w:rsidR="00151DFC" w:rsidRPr="00DE726F">
        <w:rPr>
          <w:noProof/>
          <w:lang w:val="en-US"/>
        </w:rPr>
        <w:t>1</w:t>
      </w:r>
      <w:r w:rsidRPr="00DE726F">
        <w:rPr>
          <w:lang w:val="en-US"/>
        </w:rPr>
        <w:fldChar w:fldCharType="end"/>
      </w:r>
      <w:bookmarkEnd w:id="4"/>
      <w:r w:rsidRPr="00DE726F">
        <w:rPr>
          <w:lang w:val="en-US"/>
        </w:rPr>
        <w:t>: Scatter plot</w:t>
      </w:r>
      <w:r w:rsidR="00D41FF2" w:rsidRPr="00DE726F">
        <w:rPr>
          <w:lang w:val="en-US"/>
        </w:rPr>
        <w:t xml:space="preserve"> of different explicit and implicit CSI </w:t>
      </w:r>
      <w:r w:rsidR="00371EB8" w:rsidRPr="00DE726F">
        <w:rPr>
          <w:lang w:val="en-US"/>
        </w:rPr>
        <w:t>system</w:t>
      </w:r>
      <w:r w:rsidR="00167154">
        <w:rPr>
          <w:lang w:val="en-US"/>
        </w:rPr>
        <w:t>s</w:t>
      </w:r>
      <w:r w:rsidR="00371EB8" w:rsidRPr="00DE726F">
        <w:rPr>
          <w:lang w:val="en-US"/>
        </w:rPr>
        <w:t>, comparing</w:t>
      </w:r>
      <w:r w:rsidRPr="00DE726F">
        <w:rPr>
          <w:lang w:val="en-US"/>
        </w:rPr>
        <w:t xml:space="preserve"> cell edge gain over SU-MIMO Rel.13 CB baseline at 70%RU</w:t>
      </w:r>
      <w:r w:rsidRPr="00DE726F">
        <w:rPr>
          <w:noProof/>
          <w:lang w:val="en-US"/>
        </w:rPr>
        <w:t xml:space="preserve"> as a function of feedback overhead for quantizing the channels/precoders.</w:t>
      </w:r>
    </w:p>
    <w:p w14:paraId="2BD36DF7" w14:textId="77777777" w:rsidR="005D40FE" w:rsidRPr="00DE726F" w:rsidRDefault="005D40FE" w:rsidP="001D7A83">
      <w:pPr>
        <w:pStyle w:val="BodyText"/>
      </w:pPr>
    </w:p>
    <w:p w14:paraId="692E633C" w14:textId="7BD567C9" w:rsidR="00D41FF2" w:rsidRPr="00DE726F" w:rsidRDefault="00417A50" w:rsidP="00507D32">
      <w:pPr>
        <w:pStyle w:val="BodyText"/>
        <w:keepNext/>
        <w:jc w:val="center"/>
      </w:pPr>
      <w:r w:rsidRPr="00417A50">
        <w:rPr>
          <w:noProof/>
        </w:rPr>
        <w:lastRenderedPageBreak/>
        <w:drawing>
          <wp:inline distT="0" distB="0" distL="0" distR="0" wp14:anchorId="56604759" wp14:editId="7CE04F2E">
            <wp:extent cx="4591050" cy="2838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1050" cy="2838450"/>
                    </a:xfrm>
                    <a:prstGeom prst="rect">
                      <a:avLst/>
                    </a:prstGeom>
                    <a:noFill/>
                    <a:ln>
                      <a:noFill/>
                    </a:ln>
                  </pic:spPr>
                </pic:pic>
              </a:graphicData>
            </a:graphic>
          </wp:inline>
        </w:drawing>
      </w:r>
    </w:p>
    <w:p w14:paraId="33A1F214" w14:textId="33D0A975" w:rsidR="00AB2855" w:rsidRPr="00DE726F" w:rsidRDefault="00D41FF2" w:rsidP="00BF7921">
      <w:pPr>
        <w:pStyle w:val="Caption"/>
        <w:jc w:val="center"/>
        <w:rPr>
          <w:lang w:val="en-US"/>
        </w:rPr>
      </w:pPr>
      <w:bookmarkStart w:id="5" w:name="_Ref458676351"/>
      <w:r w:rsidRPr="00DE726F">
        <w:rPr>
          <w:lang w:val="en-US"/>
        </w:rPr>
        <w:t xml:space="preserve">Figure </w:t>
      </w:r>
      <w:r w:rsidRPr="00DE726F">
        <w:rPr>
          <w:lang w:val="en-US"/>
        </w:rPr>
        <w:fldChar w:fldCharType="begin"/>
      </w:r>
      <w:r w:rsidRPr="00DE726F">
        <w:rPr>
          <w:lang w:val="en-US"/>
        </w:rPr>
        <w:instrText xml:space="preserve"> SEQ Figure \* ARABIC </w:instrText>
      </w:r>
      <w:r w:rsidRPr="00DE726F">
        <w:rPr>
          <w:lang w:val="en-US"/>
        </w:rPr>
        <w:fldChar w:fldCharType="separate"/>
      </w:r>
      <w:r w:rsidR="00151DFC" w:rsidRPr="00DE726F">
        <w:rPr>
          <w:noProof/>
          <w:lang w:val="en-US"/>
        </w:rPr>
        <w:t>2</w:t>
      </w:r>
      <w:r w:rsidRPr="00DE726F">
        <w:rPr>
          <w:lang w:val="en-US"/>
        </w:rPr>
        <w:fldChar w:fldCharType="end"/>
      </w:r>
      <w:bookmarkEnd w:id="5"/>
      <w:r w:rsidRPr="00DE726F">
        <w:rPr>
          <w:lang w:val="en-US"/>
        </w:rPr>
        <w:t xml:space="preserve">:  Plot of best performing systems of </w:t>
      </w:r>
      <w:r w:rsidRPr="00DE726F">
        <w:rPr>
          <w:lang w:val="en-US"/>
        </w:rPr>
        <w:fldChar w:fldCharType="begin"/>
      </w:r>
      <w:r w:rsidRPr="00DE726F">
        <w:rPr>
          <w:lang w:val="en-US"/>
        </w:rPr>
        <w:instrText xml:space="preserve"> REF _Ref457829479 \h </w:instrText>
      </w:r>
      <w:r w:rsidRPr="00DE726F">
        <w:rPr>
          <w:lang w:val="en-US"/>
        </w:rPr>
      </w:r>
      <w:r w:rsidRPr="00DE726F">
        <w:rPr>
          <w:lang w:val="en-US"/>
        </w:rPr>
        <w:fldChar w:fldCharType="separate"/>
      </w:r>
      <w:r w:rsidR="00151DFC" w:rsidRPr="00DE726F">
        <w:rPr>
          <w:lang w:val="en-US"/>
        </w:rPr>
        <w:t xml:space="preserve">Figure </w:t>
      </w:r>
      <w:r w:rsidR="00151DFC" w:rsidRPr="00DE726F">
        <w:rPr>
          <w:noProof/>
          <w:lang w:val="en-US"/>
        </w:rPr>
        <w:t>1</w:t>
      </w:r>
      <w:r w:rsidRPr="00DE726F">
        <w:rPr>
          <w:lang w:val="en-US"/>
        </w:rPr>
        <w:fldChar w:fldCharType="end"/>
      </w:r>
      <w:r w:rsidRPr="00DE726F">
        <w:rPr>
          <w:lang w:val="en-US"/>
        </w:rPr>
        <w:t>.</w:t>
      </w:r>
    </w:p>
    <w:p w14:paraId="66D0B7B7" w14:textId="77777777" w:rsidR="006124EB" w:rsidRPr="00DE726F" w:rsidRDefault="006124EB" w:rsidP="00BF0714">
      <w:pPr>
        <w:pStyle w:val="BodyText"/>
        <w:rPr>
          <w:lang w:eastAsia="ja-JP"/>
        </w:rPr>
      </w:pPr>
      <w:bookmarkStart w:id="6" w:name="_GoBack"/>
    </w:p>
    <w:bookmarkEnd w:id="6"/>
    <w:p w14:paraId="7024C823" w14:textId="2C91A1E5" w:rsidR="0067029F" w:rsidRPr="00DE726F" w:rsidRDefault="0067029F" w:rsidP="00283AAA">
      <w:pPr>
        <w:pStyle w:val="BodyText"/>
        <w:keepNext/>
        <w:spacing w:after="0"/>
        <w:rPr>
          <w:b/>
          <w:lang w:eastAsia="ja-JP"/>
        </w:rPr>
      </w:pPr>
      <w:r w:rsidRPr="00DE726F">
        <w:rPr>
          <w:b/>
          <w:lang w:eastAsia="ja-JP"/>
        </w:rPr>
        <w:t>Observation</w:t>
      </w:r>
      <w:r w:rsidR="00DE726F" w:rsidRPr="00DE726F">
        <w:rPr>
          <w:b/>
          <w:lang w:eastAsia="ja-JP"/>
        </w:rPr>
        <w:t>s</w:t>
      </w:r>
      <w:r w:rsidRPr="00DE726F">
        <w:rPr>
          <w:b/>
          <w:lang w:eastAsia="ja-JP"/>
        </w:rPr>
        <w:t>:</w:t>
      </w:r>
    </w:p>
    <w:p w14:paraId="4E1ECCB1" w14:textId="2C76C329" w:rsidR="0067029F" w:rsidRPr="00DE726F" w:rsidRDefault="00DE726F" w:rsidP="0067029F">
      <w:pPr>
        <w:pStyle w:val="BodyText"/>
        <w:numPr>
          <w:ilvl w:val="0"/>
          <w:numId w:val="20"/>
        </w:numPr>
        <w:rPr>
          <w:lang w:eastAsia="ja-JP"/>
        </w:rPr>
      </w:pPr>
      <w:r w:rsidRPr="00DE726F">
        <w:rPr>
          <w:lang w:eastAsia="ja-JP"/>
        </w:rPr>
        <w:t>The implicit feedback scheme clearly outperforms the explicit feedback scheme when the feedback overhead is smaller than ~500 bits.</w:t>
      </w:r>
    </w:p>
    <w:p w14:paraId="6329D475" w14:textId="68B17131" w:rsidR="00DE726F" w:rsidRPr="00DE726F" w:rsidRDefault="00DE726F" w:rsidP="0067029F">
      <w:pPr>
        <w:pStyle w:val="BodyText"/>
        <w:numPr>
          <w:ilvl w:val="0"/>
          <w:numId w:val="20"/>
        </w:numPr>
        <w:rPr>
          <w:lang w:eastAsia="ja-JP"/>
        </w:rPr>
      </w:pPr>
      <w:r w:rsidRPr="00DE726F">
        <w:rPr>
          <w:lang w:eastAsia="ja-JP"/>
        </w:rPr>
        <w:t>For feedback overheads larger than ~500 bits, the gains from implicit advanced CSI feedback saturates and the explicit feedback scheme has a clear advantage.</w:t>
      </w:r>
    </w:p>
    <w:p w14:paraId="21FD1F8F" w14:textId="756E0459" w:rsidR="0034679F" w:rsidRDefault="0034679F" w:rsidP="0034679F">
      <w:pPr>
        <w:pStyle w:val="Heading1"/>
        <w:rPr>
          <w:lang w:eastAsia="ja-JP"/>
        </w:rPr>
      </w:pPr>
      <w:r>
        <w:rPr>
          <w:lang w:eastAsia="ja-JP"/>
        </w:rPr>
        <w:t>Conclusions</w:t>
      </w:r>
    </w:p>
    <w:p w14:paraId="69014079" w14:textId="418C51DF" w:rsidR="00C65859" w:rsidRPr="00DE726F" w:rsidRDefault="00C65859" w:rsidP="00C65859">
      <w:pPr>
        <w:tabs>
          <w:tab w:val="num" w:pos="2520"/>
        </w:tabs>
      </w:pPr>
      <w:r w:rsidRPr="00DE726F">
        <w:t>In this contribution,</w:t>
      </w:r>
      <w:r>
        <w:t xml:space="preserve"> we have discussed how techniques for Type I and Type II can be defined as well as some candidate techniques.  A unified framework for implicit and explicit feedback was also discussed.  We made the following observations:</w:t>
      </w:r>
    </w:p>
    <w:p w14:paraId="59572F7C" w14:textId="77777777" w:rsidR="00C65859" w:rsidRDefault="00C65859" w:rsidP="00B6686A">
      <w:pPr>
        <w:pStyle w:val="BodyText"/>
        <w:spacing w:after="0"/>
        <w:rPr>
          <w:b/>
        </w:rPr>
      </w:pPr>
    </w:p>
    <w:p w14:paraId="3B8BBAB2" w14:textId="3F2DC123" w:rsidR="001C36B0" w:rsidRPr="00DE726F" w:rsidRDefault="001C36B0" w:rsidP="00B6686A">
      <w:pPr>
        <w:pStyle w:val="BodyText"/>
        <w:spacing w:after="0"/>
        <w:rPr>
          <w:b/>
        </w:rPr>
      </w:pPr>
      <w:r w:rsidRPr="00DE726F">
        <w:rPr>
          <w:b/>
        </w:rPr>
        <w:t>Observations:</w:t>
      </w:r>
    </w:p>
    <w:p w14:paraId="7B970607" w14:textId="45F83E74" w:rsidR="00301AE9" w:rsidRDefault="00301AE9" w:rsidP="00301AE9">
      <w:pPr>
        <w:pStyle w:val="BodyText"/>
        <w:numPr>
          <w:ilvl w:val="0"/>
          <w:numId w:val="22"/>
        </w:numPr>
        <w:spacing w:after="0"/>
      </w:pPr>
      <w:r>
        <w:t xml:space="preserve">Explicit and Implicit CSI can be expressed within one </w:t>
      </w:r>
      <w:r w:rsidR="00507D32">
        <w:t xml:space="preserve">‘beam combining’ </w:t>
      </w:r>
      <w:r>
        <w:t>framework, where</w:t>
      </w:r>
    </w:p>
    <w:p w14:paraId="6BCF2457" w14:textId="77777777" w:rsidR="00301AE9" w:rsidRDefault="00301AE9" w:rsidP="00507D32">
      <w:pPr>
        <w:pStyle w:val="BodyText"/>
        <w:numPr>
          <w:ilvl w:val="1"/>
          <w:numId w:val="22"/>
        </w:numPr>
        <w:spacing w:after="0"/>
      </w:pPr>
      <w:r>
        <w:t>For both Implicit and Explicit CSI:</w:t>
      </w:r>
    </w:p>
    <w:p w14:paraId="04B209BB" w14:textId="6BBCB7FF" w:rsidR="00301AE9" w:rsidRDefault="00301AE9" w:rsidP="00507D32">
      <w:pPr>
        <w:pStyle w:val="BodyText"/>
        <w:numPr>
          <w:ilvl w:val="2"/>
          <w:numId w:val="22"/>
        </w:numPr>
        <w:spacing w:after="0"/>
      </w:pPr>
      <w:r>
        <w:t xml:space="preserve">Beams are selected from </w:t>
      </w:r>
      <w:r w:rsidR="00062F02">
        <w:t xml:space="preserve">a set of </w:t>
      </w:r>
      <w:r>
        <w:t>orthogonal</w:t>
      </w:r>
      <w:r w:rsidR="00062F02">
        <w:t xml:space="preserve"> 2D</w:t>
      </w:r>
      <w:r>
        <w:t xml:space="preserve"> DFT </w:t>
      </w:r>
      <w:r w:rsidR="00CC420E">
        <w:t>vectors</w:t>
      </w:r>
    </w:p>
    <w:p w14:paraId="3D2C029B" w14:textId="77777777" w:rsidR="00301AE9" w:rsidRDefault="00301AE9" w:rsidP="00507D32">
      <w:pPr>
        <w:pStyle w:val="BodyText"/>
        <w:numPr>
          <w:ilvl w:val="3"/>
          <w:numId w:val="22"/>
        </w:numPr>
        <w:spacing w:after="0"/>
      </w:pPr>
      <w:r>
        <w:t>The beams are all rotated in one 2D direction</w:t>
      </w:r>
    </w:p>
    <w:p w14:paraId="5C6CCC93" w14:textId="77777777" w:rsidR="00301AE9" w:rsidRDefault="00301AE9" w:rsidP="00507D32">
      <w:pPr>
        <w:pStyle w:val="BodyText"/>
        <w:numPr>
          <w:ilvl w:val="3"/>
          <w:numId w:val="22"/>
        </w:numPr>
        <w:spacing w:after="0"/>
      </w:pPr>
      <w:r>
        <w:t>The beams are selected wideband</w:t>
      </w:r>
    </w:p>
    <w:p w14:paraId="54F0FC31" w14:textId="238C98B2" w:rsidR="00301AE9" w:rsidRDefault="00301AE9" w:rsidP="00507D32">
      <w:pPr>
        <w:pStyle w:val="BodyText"/>
        <w:numPr>
          <w:ilvl w:val="2"/>
          <w:numId w:val="22"/>
        </w:numPr>
        <w:spacing w:after="0"/>
      </w:pPr>
      <w:r>
        <w:t xml:space="preserve">The selected/rotated beams are used to form a </w:t>
      </w:r>
      <w:r w:rsidR="00D25779">
        <w:t>basis</w:t>
      </w:r>
    </w:p>
    <w:p w14:paraId="3C07C702" w14:textId="70F5EF52" w:rsidR="00301AE9" w:rsidRDefault="00301AE9" w:rsidP="00507D32">
      <w:pPr>
        <w:pStyle w:val="BodyText"/>
        <w:numPr>
          <w:ilvl w:val="3"/>
          <w:numId w:val="22"/>
        </w:numPr>
        <w:spacing w:after="0"/>
      </w:pPr>
      <w:r>
        <w:t xml:space="preserve">The </w:t>
      </w:r>
      <w:r w:rsidR="00D25779">
        <w:t>basis</w:t>
      </w:r>
      <w:r>
        <w:t xml:space="preserve"> is combined using at least phase components</w:t>
      </w:r>
    </w:p>
    <w:p w14:paraId="116A5E16" w14:textId="1ED1068A" w:rsidR="00301AE9" w:rsidRDefault="00301AE9" w:rsidP="00507D32">
      <w:pPr>
        <w:pStyle w:val="BodyText"/>
        <w:numPr>
          <w:ilvl w:val="3"/>
          <w:numId w:val="22"/>
        </w:numPr>
      </w:pPr>
      <w:r>
        <w:t>Polarization and beam combining varies per subband</w:t>
      </w:r>
    </w:p>
    <w:p w14:paraId="38A83AF9" w14:textId="77777777" w:rsidR="00301AE9" w:rsidRDefault="00301AE9" w:rsidP="00507D32">
      <w:pPr>
        <w:pStyle w:val="BodyText"/>
        <w:numPr>
          <w:ilvl w:val="1"/>
          <w:numId w:val="22"/>
        </w:numPr>
        <w:spacing w:after="0"/>
      </w:pPr>
      <w:r>
        <w:t>Implicit CSI</w:t>
      </w:r>
    </w:p>
    <w:p w14:paraId="28EB3927" w14:textId="471A7593" w:rsidR="00301AE9" w:rsidRDefault="00301AE9" w:rsidP="00507D32">
      <w:pPr>
        <w:pStyle w:val="BodyText"/>
        <w:numPr>
          <w:ilvl w:val="2"/>
          <w:numId w:val="22"/>
        </w:numPr>
        <w:spacing w:after="0"/>
      </w:pPr>
      <w:r>
        <w:t xml:space="preserve">Forms the </w:t>
      </w:r>
      <w:r w:rsidR="00D25779">
        <w:t>basis</w:t>
      </w:r>
      <w:r>
        <w:t xml:space="preserve"> with a wideband power weighting on the selected/rotated beams</w:t>
      </w:r>
    </w:p>
    <w:p w14:paraId="62FC46B6" w14:textId="77777777" w:rsidR="00301AE9" w:rsidRDefault="00301AE9" w:rsidP="00507D32">
      <w:pPr>
        <w:pStyle w:val="BodyText"/>
        <w:numPr>
          <w:ilvl w:val="2"/>
          <w:numId w:val="22"/>
        </w:numPr>
      </w:pPr>
      <w:r>
        <w:t>Uses only subband phase combining for beams and polarizations</w:t>
      </w:r>
    </w:p>
    <w:p w14:paraId="0331A124" w14:textId="77777777" w:rsidR="00301AE9" w:rsidRDefault="00301AE9" w:rsidP="00507D32">
      <w:pPr>
        <w:pStyle w:val="BodyText"/>
        <w:numPr>
          <w:ilvl w:val="1"/>
          <w:numId w:val="22"/>
        </w:numPr>
        <w:spacing w:after="0"/>
      </w:pPr>
      <w:r>
        <w:t>Explicit CSI</w:t>
      </w:r>
    </w:p>
    <w:p w14:paraId="21FFA092" w14:textId="4D2EC099" w:rsidR="00301AE9" w:rsidRDefault="00301AE9" w:rsidP="00507D32">
      <w:pPr>
        <w:pStyle w:val="BodyText"/>
        <w:numPr>
          <w:ilvl w:val="2"/>
          <w:numId w:val="22"/>
        </w:numPr>
        <w:spacing w:after="0"/>
      </w:pPr>
      <w:r>
        <w:t xml:space="preserve">Forms the </w:t>
      </w:r>
      <w:r w:rsidR="00D25779">
        <w:t>basis</w:t>
      </w:r>
      <w:r>
        <w:t xml:space="preserve"> by projecting the measured channel onto the selected/rotated beams</w:t>
      </w:r>
    </w:p>
    <w:p w14:paraId="66BFC73F" w14:textId="77777777" w:rsidR="00301AE9" w:rsidRDefault="00301AE9" w:rsidP="00507D32">
      <w:pPr>
        <w:pStyle w:val="BodyText"/>
        <w:numPr>
          <w:ilvl w:val="2"/>
          <w:numId w:val="22"/>
        </w:numPr>
        <w:spacing w:after="0"/>
      </w:pPr>
      <w:r>
        <w:t>Uses both subband gain and phase combining for beams and polarizations</w:t>
      </w:r>
    </w:p>
    <w:p w14:paraId="664BB44B" w14:textId="77777777" w:rsidR="00301AE9" w:rsidRDefault="00301AE9" w:rsidP="00507D32">
      <w:pPr>
        <w:pStyle w:val="BodyText"/>
        <w:numPr>
          <w:ilvl w:val="3"/>
          <w:numId w:val="22"/>
        </w:numPr>
      </w:pPr>
      <w:r>
        <w:t>Different polarizations may have different power as well as cophasing.</w:t>
      </w:r>
    </w:p>
    <w:p w14:paraId="338A8662" w14:textId="77777777" w:rsidR="001C36B0" w:rsidRPr="00DE726F" w:rsidRDefault="001C36B0" w:rsidP="001C36B0">
      <w:pPr>
        <w:pStyle w:val="BodyText"/>
        <w:numPr>
          <w:ilvl w:val="0"/>
          <w:numId w:val="22"/>
        </w:numPr>
        <w:rPr>
          <w:lang w:eastAsia="ja-JP"/>
        </w:rPr>
      </w:pPr>
      <w:r w:rsidRPr="00DE726F">
        <w:rPr>
          <w:lang w:eastAsia="ja-JP"/>
        </w:rPr>
        <w:t>The implicit feedback scheme clearly outperforms the explicit feedback scheme when the feedback overhead is smaller than ~500 bits.</w:t>
      </w:r>
    </w:p>
    <w:p w14:paraId="6452247B" w14:textId="77777777" w:rsidR="001C36B0" w:rsidRPr="00DE726F" w:rsidRDefault="001C36B0" w:rsidP="001C36B0">
      <w:pPr>
        <w:pStyle w:val="BodyText"/>
        <w:numPr>
          <w:ilvl w:val="0"/>
          <w:numId w:val="22"/>
        </w:numPr>
        <w:rPr>
          <w:lang w:eastAsia="ja-JP"/>
        </w:rPr>
      </w:pPr>
      <w:r w:rsidRPr="00DE726F">
        <w:rPr>
          <w:lang w:eastAsia="ja-JP"/>
        </w:rPr>
        <w:lastRenderedPageBreak/>
        <w:t>For feedback overheads larger than ~500 bits, the gains from implicit advanced CSI feedback saturates and the explicit feedback scheme has a clear advantage.</w:t>
      </w:r>
    </w:p>
    <w:p w14:paraId="4600DFB7" w14:textId="14CCFC65" w:rsidR="001C36B0" w:rsidRDefault="001C36B0" w:rsidP="001C36B0">
      <w:pPr>
        <w:pStyle w:val="BodyText"/>
      </w:pPr>
      <w:r>
        <w:t xml:space="preserve">Based on these observations, we </w:t>
      </w:r>
      <w:r w:rsidR="00C65859">
        <w:t>propose:</w:t>
      </w:r>
    </w:p>
    <w:p w14:paraId="70EE2549" w14:textId="53F4A005" w:rsidR="001C36B0" w:rsidRDefault="001C36B0" w:rsidP="00B6686A">
      <w:pPr>
        <w:pStyle w:val="BodyText"/>
        <w:spacing w:after="0"/>
        <w:rPr>
          <w:b/>
          <w:lang w:eastAsia="ja-JP"/>
        </w:rPr>
      </w:pPr>
      <w:r>
        <w:rPr>
          <w:b/>
          <w:lang w:eastAsia="ja-JP"/>
        </w:rPr>
        <w:t>Proposal:</w:t>
      </w:r>
    </w:p>
    <w:p w14:paraId="08455A60" w14:textId="2CC4A064" w:rsidR="008319E7" w:rsidRDefault="00507D32" w:rsidP="00D4394A">
      <w:pPr>
        <w:pStyle w:val="BodyText"/>
        <w:numPr>
          <w:ilvl w:val="0"/>
          <w:numId w:val="25"/>
        </w:numPr>
        <w:spacing w:after="0"/>
      </w:pPr>
      <w:r>
        <w:t xml:space="preserve">Type II </w:t>
      </w:r>
      <w:r w:rsidR="008319E7">
        <w:t xml:space="preserve">CSI feedback </w:t>
      </w:r>
      <w:r>
        <w:t xml:space="preserve">schemes </w:t>
      </w:r>
      <w:r w:rsidR="008319E7">
        <w:t>include where:</w:t>
      </w:r>
    </w:p>
    <w:p w14:paraId="5943140A" w14:textId="77777777" w:rsidR="008319E7" w:rsidRDefault="008319E7" w:rsidP="00D4394A">
      <w:pPr>
        <w:pStyle w:val="BodyText"/>
        <w:numPr>
          <w:ilvl w:val="1"/>
          <w:numId w:val="25"/>
        </w:numPr>
        <w:spacing w:after="0"/>
      </w:pPr>
      <w:r>
        <w:t>Beams are selected from a set of orthogonal 2D DFT vectors</w:t>
      </w:r>
    </w:p>
    <w:p w14:paraId="7D64A2B7" w14:textId="77777777" w:rsidR="008319E7" w:rsidRDefault="008319E7" w:rsidP="00D4394A">
      <w:pPr>
        <w:pStyle w:val="BodyText"/>
        <w:numPr>
          <w:ilvl w:val="2"/>
          <w:numId w:val="25"/>
        </w:numPr>
        <w:spacing w:after="0"/>
      </w:pPr>
      <w:r>
        <w:t>The beams are all rotated in one 2D direction</w:t>
      </w:r>
    </w:p>
    <w:p w14:paraId="18C33394" w14:textId="77777777" w:rsidR="008319E7" w:rsidRDefault="008319E7" w:rsidP="00D4394A">
      <w:pPr>
        <w:pStyle w:val="BodyText"/>
        <w:numPr>
          <w:ilvl w:val="2"/>
          <w:numId w:val="25"/>
        </w:numPr>
        <w:spacing w:after="0"/>
      </w:pPr>
      <w:r>
        <w:t>The beams are selected wideband</w:t>
      </w:r>
    </w:p>
    <w:p w14:paraId="139E7A3A" w14:textId="77777777" w:rsidR="008319E7" w:rsidRDefault="008319E7" w:rsidP="00D4394A">
      <w:pPr>
        <w:pStyle w:val="BodyText"/>
        <w:numPr>
          <w:ilvl w:val="1"/>
          <w:numId w:val="25"/>
        </w:numPr>
        <w:spacing w:after="0"/>
      </w:pPr>
      <w:r>
        <w:t>The selected/rotated beams are used to form a basis</w:t>
      </w:r>
    </w:p>
    <w:p w14:paraId="41C3C528" w14:textId="77777777" w:rsidR="008319E7" w:rsidRDefault="008319E7" w:rsidP="00D4394A">
      <w:pPr>
        <w:pStyle w:val="BodyText"/>
        <w:numPr>
          <w:ilvl w:val="2"/>
          <w:numId w:val="25"/>
        </w:numPr>
        <w:spacing w:after="0"/>
      </w:pPr>
      <w:r>
        <w:t>The basis is combined using at least phase components</w:t>
      </w:r>
    </w:p>
    <w:p w14:paraId="013DE763" w14:textId="0E49F80B" w:rsidR="00507D32" w:rsidRDefault="008319E7" w:rsidP="00D4394A">
      <w:pPr>
        <w:pStyle w:val="BodyText"/>
        <w:numPr>
          <w:ilvl w:val="2"/>
          <w:numId w:val="25"/>
        </w:numPr>
      </w:pPr>
      <w:r>
        <w:t>Polarization and beam combining varies per subband</w:t>
      </w:r>
    </w:p>
    <w:p w14:paraId="0E9F8463" w14:textId="77777777" w:rsidR="006C0DCA" w:rsidRPr="00DE726F" w:rsidRDefault="006C0DCA" w:rsidP="0072621F">
      <w:pPr>
        <w:pStyle w:val="Heading1"/>
        <w:spacing w:after="100"/>
        <w:rPr>
          <w:lang w:eastAsia="ja-JP"/>
        </w:rPr>
      </w:pPr>
      <w:r w:rsidRPr="00DE726F">
        <w:rPr>
          <w:lang w:eastAsia="ja-JP"/>
        </w:rPr>
        <w:t>References</w:t>
      </w:r>
    </w:p>
    <w:p w14:paraId="18A67487" w14:textId="03E925C9" w:rsidR="008A2230" w:rsidRPr="00D4394A" w:rsidRDefault="002E4228" w:rsidP="002E4228">
      <w:pPr>
        <w:pStyle w:val="references"/>
        <w:rPr>
          <w:sz w:val="20"/>
          <w:szCs w:val="20"/>
        </w:rPr>
      </w:pPr>
      <w:bookmarkStart w:id="7" w:name="_Ref466036052"/>
      <w:bookmarkStart w:id="8" w:name="_Ref434436648"/>
      <w:bookmarkStart w:id="9" w:name="_Ref447122850"/>
      <w:r w:rsidRPr="002E4228">
        <w:rPr>
          <w:sz w:val="20"/>
          <w:szCs w:val="20"/>
        </w:rPr>
        <w:t>3GPP TR 36.819, “Coordinated multi-point operation for LTE physical layer aspects”</w:t>
      </w:r>
      <w:r w:rsidRPr="00A76B76">
        <w:rPr>
          <w:sz w:val="20"/>
          <w:szCs w:val="20"/>
        </w:rPr>
        <w:t>, rev V11.0.0, September, 2011</w:t>
      </w:r>
      <w:bookmarkEnd w:id="7"/>
      <w:bookmarkEnd w:id="8"/>
      <w:bookmarkEnd w:id="9"/>
    </w:p>
    <w:p w14:paraId="016CD710" w14:textId="1DE303E1" w:rsidR="00706286" w:rsidRPr="00D4394A" w:rsidRDefault="00706286" w:rsidP="00A76B76">
      <w:pPr>
        <w:pStyle w:val="references"/>
        <w:rPr>
          <w:sz w:val="20"/>
          <w:szCs w:val="20"/>
        </w:rPr>
      </w:pPr>
      <w:bookmarkStart w:id="10" w:name="_Ref458791323"/>
      <w:r w:rsidRPr="00D4394A">
        <w:rPr>
          <w:sz w:val="20"/>
          <w:szCs w:val="20"/>
        </w:rPr>
        <w:t xml:space="preserve">R1-167644, “On the need for W1 enhancements for advanced CSI”,  Ericsson, </w:t>
      </w:r>
      <w:r w:rsidR="00A76B76" w:rsidRPr="00A76B76">
        <w:rPr>
          <w:sz w:val="20"/>
          <w:szCs w:val="20"/>
        </w:rPr>
        <w:t>3GPP TSG-RAN WG1</w:t>
      </w:r>
      <w:r w:rsidR="00A76B76">
        <w:rPr>
          <w:sz w:val="20"/>
          <w:szCs w:val="20"/>
        </w:rPr>
        <w:t xml:space="preserve"> Meeting </w:t>
      </w:r>
      <w:r w:rsidR="00A76B76" w:rsidRPr="00A76B76">
        <w:rPr>
          <w:sz w:val="20"/>
          <w:szCs w:val="20"/>
        </w:rPr>
        <w:t>#86</w:t>
      </w:r>
      <w:bookmarkEnd w:id="10"/>
      <w:r w:rsidR="00A76B76" w:rsidRPr="00D4394A">
        <w:rPr>
          <w:sz w:val="20"/>
          <w:szCs w:val="20"/>
        </w:rPr>
        <w:t>, Gothenburg, Sweden August 22-26, 2016</w:t>
      </w:r>
    </w:p>
    <w:p w14:paraId="6E63741C" w14:textId="4D41DC5D" w:rsidR="00DB610F" w:rsidRPr="00A76B76" w:rsidRDefault="00A76B76" w:rsidP="00A27BB7">
      <w:pPr>
        <w:pStyle w:val="references"/>
        <w:rPr>
          <w:color w:val="000000"/>
          <w:szCs w:val="20"/>
        </w:rPr>
      </w:pPr>
      <w:r w:rsidRPr="00A76B76">
        <w:rPr>
          <w:sz w:val="20"/>
          <w:szCs w:val="20"/>
        </w:rPr>
        <w:t>R1-167645, “W1 design for implicit advanced CSI reporting”,  3GPP TSG-RAN WG1</w:t>
      </w:r>
      <w:r>
        <w:rPr>
          <w:sz w:val="20"/>
          <w:szCs w:val="20"/>
        </w:rPr>
        <w:t xml:space="preserve"> Meeting </w:t>
      </w:r>
      <w:r w:rsidRPr="00A76B76">
        <w:rPr>
          <w:sz w:val="20"/>
          <w:szCs w:val="20"/>
        </w:rPr>
        <w:t>#86</w:t>
      </w:r>
      <w:r w:rsidRPr="00D4394A">
        <w:rPr>
          <w:sz w:val="20"/>
          <w:szCs w:val="20"/>
        </w:rPr>
        <w:t>, Gothenburg, Sweden August 22-26, 2016</w:t>
      </w:r>
      <w:bookmarkStart w:id="11" w:name="_Ref466036866"/>
      <w:r w:rsidR="00DB610F" w:rsidRPr="00A76B76">
        <w:rPr>
          <w:color w:val="000000"/>
          <w:szCs w:val="20"/>
        </w:rPr>
        <w:br w:type="page"/>
      </w:r>
      <w:bookmarkEnd w:id="11"/>
    </w:p>
    <w:p w14:paraId="44D1191D" w14:textId="77777777" w:rsidR="002E57CF" w:rsidRPr="00DE726F" w:rsidRDefault="002E57CF" w:rsidP="002E57CF">
      <w:pPr>
        <w:pStyle w:val="Heading1"/>
        <w:rPr>
          <w:lang w:eastAsia="ja-JP"/>
        </w:rPr>
      </w:pPr>
      <w:r w:rsidRPr="00DE726F">
        <w:rPr>
          <w:lang w:eastAsia="ja-JP"/>
        </w:rPr>
        <w:lastRenderedPageBreak/>
        <w:t>Appendix</w:t>
      </w:r>
    </w:p>
    <w:p w14:paraId="24BD3E9C" w14:textId="77777777" w:rsidR="005D40FE" w:rsidRPr="00DE726F" w:rsidRDefault="005D40FE" w:rsidP="005D40FE">
      <w:pPr>
        <w:pStyle w:val="Heading2"/>
        <w:rPr>
          <w:lang w:eastAsia="ja-JP"/>
        </w:rPr>
      </w:pPr>
      <w:r w:rsidRPr="00DE726F">
        <w:rPr>
          <w:lang w:eastAsia="ja-JP"/>
        </w:rPr>
        <w:t>Numerical results</w:t>
      </w:r>
    </w:p>
    <w:p w14:paraId="0B17AEAE" w14:textId="17F16EEC" w:rsidR="005D40FE" w:rsidRPr="00DE726F" w:rsidRDefault="005D40FE" w:rsidP="005D40FE">
      <w:pPr>
        <w:pStyle w:val="Caption"/>
        <w:keepNext/>
        <w:rPr>
          <w:lang w:val="en-US"/>
        </w:rPr>
      </w:pPr>
      <w:bookmarkStart w:id="12" w:name="_Ref450043124"/>
      <w:r w:rsidRPr="00DE726F">
        <w:rPr>
          <w:lang w:val="en-US"/>
        </w:rPr>
        <w:t xml:space="preserve">Table </w:t>
      </w:r>
      <w:r w:rsidRPr="00DE726F">
        <w:rPr>
          <w:lang w:val="en-US"/>
        </w:rPr>
        <w:fldChar w:fldCharType="begin"/>
      </w:r>
      <w:r w:rsidRPr="00DE726F">
        <w:rPr>
          <w:lang w:val="en-US"/>
        </w:rPr>
        <w:instrText xml:space="preserve"> SEQ Table \* ARABIC </w:instrText>
      </w:r>
      <w:r w:rsidRPr="00DE726F">
        <w:rPr>
          <w:lang w:val="en-US"/>
        </w:rPr>
        <w:fldChar w:fldCharType="separate"/>
      </w:r>
      <w:r w:rsidR="00151DFC" w:rsidRPr="00DE726F">
        <w:rPr>
          <w:noProof/>
          <w:lang w:val="en-US"/>
        </w:rPr>
        <w:t>1</w:t>
      </w:r>
      <w:r w:rsidRPr="00DE726F">
        <w:rPr>
          <w:lang w:val="en-US"/>
        </w:rPr>
        <w:fldChar w:fldCharType="end"/>
      </w:r>
      <w:bookmarkEnd w:id="12"/>
      <w:r w:rsidRPr="00DE726F">
        <w:rPr>
          <w:lang w:val="en-US"/>
        </w:rPr>
        <w:t>: Simulation results comparing reduced beam space explicit feedback</w:t>
      </w:r>
    </w:p>
    <w:tbl>
      <w:tblPr>
        <w:tblW w:w="0" w:type="auto"/>
        <w:tblInd w:w="93" w:type="dxa"/>
        <w:tblLayout w:type="fixed"/>
        <w:tblLook w:val="04A0" w:firstRow="1" w:lastRow="0" w:firstColumn="1" w:lastColumn="0" w:noHBand="0" w:noVBand="1"/>
      </w:tblPr>
      <w:tblGrid>
        <w:gridCol w:w="866"/>
        <w:gridCol w:w="992"/>
        <w:gridCol w:w="851"/>
        <w:gridCol w:w="850"/>
        <w:gridCol w:w="1168"/>
        <w:gridCol w:w="869"/>
        <w:gridCol w:w="1082"/>
        <w:gridCol w:w="850"/>
        <w:gridCol w:w="363"/>
        <w:gridCol w:w="629"/>
        <w:gridCol w:w="1009"/>
      </w:tblGrid>
      <w:tr w:rsidR="005D40FE" w:rsidRPr="00DE726F" w14:paraId="3FE1F8C0" w14:textId="77777777" w:rsidTr="006311BE">
        <w:trPr>
          <w:trHeight w:val="300"/>
        </w:trPr>
        <w:tc>
          <w:tcPr>
            <w:tcW w:w="9529" w:type="dxa"/>
            <w:gridSpan w:val="11"/>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2695120B" w14:textId="77777777" w:rsidR="005D40FE" w:rsidRPr="00DE726F" w:rsidRDefault="005D40FE" w:rsidP="006311BE">
            <w:pPr>
              <w:jc w:val="center"/>
              <w:rPr>
                <w:rFonts w:ascii="Calibri" w:hAnsi="Calibri"/>
                <w:b/>
                <w:bCs/>
                <w:color w:val="FA7D00"/>
                <w:sz w:val="10"/>
                <w:szCs w:val="22"/>
              </w:rPr>
            </w:pPr>
            <w:r w:rsidRPr="00DE726F">
              <w:rPr>
                <w:rFonts w:ascii="Calibri" w:hAnsi="Calibri"/>
                <w:b/>
                <w:bCs/>
                <w:color w:val="FA7D00"/>
                <w:sz w:val="22"/>
                <w:szCs w:val="22"/>
              </w:rPr>
              <w:t>50% RU</w:t>
            </w:r>
          </w:p>
        </w:tc>
      </w:tr>
      <w:tr w:rsidR="005D40FE" w:rsidRPr="00DE726F" w14:paraId="60B12E8C" w14:textId="77777777" w:rsidTr="006311BE">
        <w:trPr>
          <w:trHeight w:val="315"/>
        </w:trPr>
        <w:tc>
          <w:tcPr>
            <w:tcW w:w="4727" w:type="dxa"/>
            <w:gridSpan w:val="5"/>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5B10C5E6"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2D84F4D4"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7628DA1A"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53A048" w14:textId="7967CBB1" w:rsidR="00DB610F" w:rsidRPr="00DE726F" w:rsidRDefault="00DB610F" w:rsidP="00DB610F">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38A17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1696BAEE" w14:textId="1DFE418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8E037F"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0E12FF68"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4415C7" w14:textId="3E24DE64" w:rsidR="00DB610F" w:rsidRPr="00DE726F" w:rsidRDefault="00DB610F" w:rsidP="00DB610F">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04305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46C014AF" w14:textId="27746FF5"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E6608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9</w:t>
            </w:r>
          </w:p>
        </w:tc>
      </w:tr>
      <w:tr w:rsidR="00DB610F" w:rsidRPr="00DE726F" w14:paraId="6573F541" w14:textId="77777777" w:rsidTr="006311BE">
        <w:trPr>
          <w:trHeight w:val="315"/>
        </w:trPr>
        <w:tc>
          <w:tcPr>
            <w:tcW w:w="4727" w:type="dxa"/>
            <w:gridSpan w:val="5"/>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09DCE7C4"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7AB3F968"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r>
      <w:tr w:rsidR="00DB610F" w:rsidRPr="00DE726F" w14:paraId="77EC3CCD" w14:textId="77777777" w:rsidTr="006311BE">
        <w:trPr>
          <w:trHeight w:val="315"/>
        </w:trPr>
        <w:tc>
          <w:tcPr>
            <w:tcW w:w="866"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2C949CC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861" w:type="dxa"/>
            <w:gridSpan w:val="4"/>
            <w:tcBorders>
              <w:top w:val="single" w:sz="8" w:space="0" w:color="auto"/>
              <w:left w:val="nil"/>
              <w:bottom w:val="single" w:sz="8" w:space="0" w:color="auto"/>
              <w:right w:val="single" w:sz="8" w:space="0" w:color="000000"/>
            </w:tcBorders>
            <w:shd w:val="clear" w:color="000000" w:fill="FBD4B4"/>
            <w:noWrap/>
            <w:vAlign w:val="center"/>
            <w:hideMark/>
          </w:tcPr>
          <w:p w14:paraId="5C50244F"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098DE19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231501A1"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r>
      <w:tr w:rsidR="00DB610F" w:rsidRPr="00DE726F" w14:paraId="4DF4E612" w14:textId="77777777" w:rsidTr="006311BE">
        <w:trPr>
          <w:trHeight w:val="315"/>
        </w:trPr>
        <w:tc>
          <w:tcPr>
            <w:tcW w:w="866" w:type="dxa"/>
            <w:vMerge/>
            <w:tcBorders>
              <w:top w:val="nil"/>
              <w:left w:val="single" w:sz="8" w:space="0" w:color="auto"/>
              <w:bottom w:val="single" w:sz="8" w:space="0" w:color="000000"/>
              <w:right w:val="single" w:sz="8" w:space="0" w:color="auto"/>
            </w:tcBorders>
            <w:vAlign w:val="center"/>
            <w:hideMark/>
          </w:tcPr>
          <w:p w14:paraId="3CE570F8" w14:textId="77777777" w:rsidR="00DB610F" w:rsidRPr="00DE726F" w:rsidRDefault="00DB610F" w:rsidP="006311BE">
            <w:pPr>
              <w:jc w:val="center"/>
              <w:rPr>
                <w:rFonts w:ascii="Calibri" w:hAnsi="Calibri"/>
                <w:i/>
                <w:iCs/>
                <w:color w:val="000000"/>
                <w:sz w:val="16"/>
                <w:szCs w:val="18"/>
              </w:rPr>
            </w:pPr>
          </w:p>
        </w:tc>
        <w:tc>
          <w:tcPr>
            <w:tcW w:w="992" w:type="dxa"/>
            <w:tcBorders>
              <w:top w:val="nil"/>
              <w:left w:val="single" w:sz="8" w:space="0" w:color="auto"/>
              <w:bottom w:val="single" w:sz="8" w:space="0" w:color="000000"/>
              <w:right w:val="single" w:sz="8" w:space="0" w:color="auto"/>
            </w:tcBorders>
            <w:shd w:val="clear" w:color="000000" w:fill="FDE9D9"/>
            <w:noWrap/>
            <w:vAlign w:val="center"/>
            <w:hideMark/>
          </w:tcPr>
          <w:p w14:paraId="492BB48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1" w:type="dxa"/>
            <w:tcBorders>
              <w:top w:val="single" w:sz="8" w:space="0" w:color="auto"/>
              <w:left w:val="nil"/>
              <w:bottom w:val="single" w:sz="8" w:space="0" w:color="auto"/>
              <w:right w:val="single" w:sz="8" w:space="0" w:color="000000"/>
            </w:tcBorders>
            <w:shd w:val="clear" w:color="000000" w:fill="FDE9D9"/>
            <w:noWrap/>
            <w:vAlign w:val="center"/>
          </w:tcPr>
          <w:p w14:paraId="2CB9A877"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850" w:type="dxa"/>
            <w:tcBorders>
              <w:top w:val="single" w:sz="8" w:space="0" w:color="auto"/>
              <w:left w:val="nil"/>
              <w:bottom w:val="single" w:sz="8" w:space="0" w:color="auto"/>
              <w:right w:val="single" w:sz="8" w:space="0" w:color="000000"/>
            </w:tcBorders>
            <w:shd w:val="clear" w:color="000000" w:fill="FDE9D9"/>
            <w:vAlign w:val="center"/>
          </w:tcPr>
          <w:p w14:paraId="698095A6"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168" w:type="dxa"/>
            <w:tcBorders>
              <w:top w:val="single" w:sz="8" w:space="0" w:color="auto"/>
              <w:left w:val="nil"/>
              <w:bottom w:val="single" w:sz="8" w:space="0" w:color="auto"/>
              <w:right w:val="single" w:sz="8" w:space="0" w:color="000000"/>
            </w:tcBorders>
            <w:shd w:val="clear" w:color="000000" w:fill="FDE9D9"/>
            <w:vAlign w:val="center"/>
          </w:tcPr>
          <w:p w14:paraId="04F9F8E5"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04CE18C6" w14:textId="77777777" w:rsidR="00DB610F" w:rsidRPr="00DE726F" w:rsidRDefault="00DB610F" w:rsidP="006311BE">
            <w:pPr>
              <w:jc w:val="center"/>
              <w:rPr>
                <w:rFonts w:ascii="Calibri" w:hAnsi="Calibri"/>
                <w:i/>
                <w:iCs/>
                <w:color w:val="000000"/>
                <w:sz w:val="16"/>
                <w:szCs w:val="18"/>
              </w:rPr>
            </w:pPr>
          </w:p>
        </w:tc>
        <w:tc>
          <w:tcPr>
            <w:tcW w:w="1082" w:type="dxa"/>
            <w:tcBorders>
              <w:top w:val="nil"/>
              <w:left w:val="single" w:sz="8" w:space="0" w:color="auto"/>
              <w:bottom w:val="single" w:sz="8" w:space="0" w:color="000000"/>
              <w:right w:val="single" w:sz="8" w:space="0" w:color="auto"/>
            </w:tcBorders>
            <w:shd w:val="clear" w:color="000000" w:fill="FDE9D9"/>
            <w:noWrap/>
            <w:vAlign w:val="center"/>
            <w:hideMark/>
          </w:tcPr>
          <w:p w14:paraId="71992484"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0" w:type="dxa"/>
            <w:tcBorders>
              <w:top w:val="single" w:sz="8" w:space="0" w:color="auto"/>
              <w:left w:val="nil"/>
              <w:bottom w:val="single" w:sz="8" w:space="0" w:color="auto"/>
              <w:right w:val="single" w:sz="8" w:space="0" w:color="000000"/>
            </w:tcBorders>
            <w:shd w:val="clear" w:color="000000" w:fill="FDE9D9"/>
            <w:noWrap/>
            <w:vAlign w:val="center"/>
          </w:tcPr>
          <w:p w14:paraId="1B1ACBD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992" w:type="dxa"/>
            <w:gridSpan w:val="2"/>
            <w:tcBorders>
              <w:top w:val="single" w:sz="8" w:space="0" w:color="auto"/>
              <w:left w:val="nil"/>
              <w:bottom w:val="single" w:sz="8" w:space="0" w:color="auto"/>
              <w:right w:val="single" w:sz="8" w:space="0" w:color="000000"/>
            </w:tcBorders>
            <w:shd w:val="clear" w:color="000000" w:fill="FDE9D9"/>
            <w:vAlign w:val="center"/>
          </w:tcPr>
          <w:p w14:paraId="6E0A187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009" w:type="dxa"/>
            <w:tcBorders>
              <w:top w:val="single" w:sz="8" w:space="0" w:color="auto"/>
              <w:left w:val="nil"/>
              <w:bottom w:val="single" w:sz="8" w:space="0" w:color="auto"/>
              <w:right w:val="single" w:sz="8" w:space="0" w:color="000000"/>
            </w:tcBorders>
            <w:shd w:val="clear" w:color="000000" w:fill="FDE9D9"/>
            <w:vAlign w:val="center"/>
          </w:tcPr>
          <w:p w14:paraId="1459A3F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r>
      <w:tr w:rsidR="00DB610F" w:rsidRPr="00DE726F" w14:paraId="5D72A588"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472B0D1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992" w:type="dxa"/>
            <w:tcBorders>
              <w:top w:val="nil"/>
              <w:left w:val="nil"/>
              <w:bottom w:val="single" w:sz="8" w:space="0" w:color="auto"/>
              <w:right w:val="single" w:sz="8" w:space="0" w:color="auto"/>
            </w:tcBorders>
            <w:shd w:val="clear" w:color="auto" w:fill="auto"/>
            <w:noWrap/>
            <w:vAlign w:val="bottom"/>
          </w:tcPr>
          <w:p w14:paraId="59A303C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36</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5DD5A96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w:t>
            </w:r>
          </w:p>
        </w:tc>
        <w:tc>
          <w:tcPr>
            <w:tcW w:w="850" w:type="dxa"/>
            <w:tcBorders>
              <w:top w:val="nil"/>
              <w:left w:val="nil"/>
              <w:bottom w:val="single" w:sz="8" w:space="0" w:color="auto"/>
              <w:right w:val="single" w:sz="8" w:space="0" w:color="auto"/>
            </w:tcBorders>
            <w:shd w:val="clear" w:color="auto" w:fill="auto"/>
            <w:noWrap/>
            <w:vAlign w:val="bottom"/>
          </w:tcPr>
          <w:p w14:paraId="68D0139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33</w:t>
            </w:r>
          </w:p>
        </w:tc>
        <w:tc>
          <w:tcPr>
            <w:tcW w:w="1168" w:type="dxa"/>
            <w:tcBorders>
              <w:top w:val="nil"/>
              <w:left w:val="nil"/>
              <w:bottom w:val="single" w:sz="8" w:space="0" w:color="auto"/>
              <w:right w:val="single" w:sz="8" w:space="0" w:color="auto"/>
            </w:tcBorders>
            <w:shd w:val="clear" w:color="auto" w:fill="auto"/>
            <w:noWrap/>
            <w:vAlign w:val="bottom"/>
          </w:tcPr>
          <w:p w14:paraId="118CF69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40</w:t>
            </w:r>
          </w:p>
        </w:tc>
        <w:tc>
          <w:tcPr>
            <w:tcW w:w="869" w:type="dxa"/>
            <w:tcBorders>
              <w:top w:val="nil"/>
              <w:left w:val="nil"/>
              <w:bottom w:val="single" w:sz="8" w:space="0" w:color="auto"/>
              <w:right w:val="single" w:sz="8" w:space="0" w:color="auto"/>
            </w:tcBorders>
            <w:shd w:val="clear" w:color="000000" w:fill="DAEEF3"/>
            <w:noWrap/>
            <w:vAlign w:val="center"/>
            <w:hideMark/>
          </w:tcPr>
          <w:p w14:paraId="67DC5A5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0B83906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146B6F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w:t>
            </w:r>
          </w:p>
        </w:tc>
        <w:tc>
          <w:tcPr>
            <w:tcW w:w="992" w:type="dxa"/>
            <w:gridSpan w:val="2"/>
            <w:tcBorders>
              <w:top w:val="nil"/>
              <w:left w:val="nil"/>
              <w:bottom w:val="single" w:sz="8" w:space="0" w:color="auto"/>
              <w:right w:val="single" w:sz="8" w:space="0" w:color="auto"/>
            </w:tcBorders>
            <w:shd w:val="clear" w:color="auto" w:fill="auto"/>
            <w:noWrap/>
            <w:vAlign w:val="bottom"/>
          </w:tcPr>
          <w:p w14:paraId="20E6513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w:t>
            </w:r>
          </w:p>
        </w:tc>
        <w:tc>
          <w:tcPr>
            <w:tcW w:w="1009" w:type="dxa"/>
            <w:tcBorders>
              <w:top w:val="nil"/>
              <w:left w:val="nil"/>
              <w:bottom w:val="single" w:sz="8" w:space="0" w:color="auto"/>
              <w:right w:val="single" w:sz="8" w:space="0" w:color="auto"/>
            </w:tcBorders>
            <w:shd w:val="clear" w:color="auto" w:fill="auto"/>
            <w:noWrap/>
            <w:vAlign w:val="bottom"/>
          </w:tcPr>
          <w:p w14:paraId="3EC66DE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12</w:t>
            </w:r>
          </w:p>
        </w:tc>
      </w:tr>
      <w:tr w:rsidR="00DB610F" w:rsidRPr="00DE726F" w14:paraId="32AE1840"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12454D3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992" w:type="dxa"/>
            <w:tcBorders>
              <w:top w:val="nil"/>
              <w:left w:val="nil"/>
              <w:bottom w:val="single" w:sz="8" w:space="0" w:color="auto"/>
              <w:right w:val="single" w:sz="8" w:space="0" w:color="auto"/>
            </w:tcBorders>
            <w:shd w:val="clear" w:color="auto" w:fill="auto"/>
            <w:noWrap/>
            <w:vAlign w:val="bottom"/>
          </w:tcPr>
          <w:p w14:paraId="07B005A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75</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06D5CD3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40</w:t>
            </w:r>
          </w:p>
        </w:tc>
        <w:tc>
          <w:tcPr>
            <w:tcW w:w="850" w:type="dxa"/>
            <w:tcBorders>
              <w:top w:val="nil"/>
              <w:left w:val="nil"/>
              <w:bottom w:val="single" w:sz="8" w:space="0" w:color="auto"/>
              <w:right w:val="single" w:sz="8" w:space="0" w:color="auto"/>
            </w:tcBorders>
            <w:shd w:val="clear" w:color="auto" w:fill="auto"/>
            <w:noWrap/>
            <w:vAlign w:val="bottom"/>
          </w:tcPr>
          <w:p w14:paraId="532F2A0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36CF17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73</w:t>
            </w:r>
          </w:p>
        </w:tc>
        <w:tc>
          <w:tcPr>
            <w:tcW w:w="869" w:type="dxa"/>
            <w:tcBorders>
              <w:top w:val="nil"/>
              <w:left w:val="nil"/>
              <w:bottom w:val="single" w:sz="8" w:space="0" w:color="auto"/>
              <w:right w:val="single" w:sz="8" w:space="0" w:color="auto"/>
            </w:tcBorders>
            <w:shd w:val="clear" w:color="000000" w:fill="DAEEF3"/>
            <w:noWrap/>
            <w:vAlign w:val="center"/>
            <w:hideMark/>
          </w:tcPr>
          <w:p w14:paraId="15792E2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64ECCE5B"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BB575B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13</w:t>
            </w:r>
          </w:p>
        </w:tc>
        <w:tc>
          <w:tcPr>
            <w:tcW w:w="992" w:type="dxa"/>
            <w:gridSpan w:val="2"/>
            <w:tcBorders>
              <w:top w:val="nil"/>
              <w:left w:val="nil"/>
              <w:bottom w:val="single" w:sz="8" w:space="0" w:color="auto"/>
              <w:right w:val="single" w:sz="8" w:space="0" w:color="auto"/>
            </w:tcBorders>
            <w:shd w:val="clear" w:color="auto" w:fill="auto"/>
            <w:noWrap/>
            <w:vAlign w:val="bottom"/>
          </w:tcPr>
          <w:p w14:paraId="2B72B71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25</w:t>
            </w:r>
          </w:p>
        </w:tc>
        <w:tc>
          <w:tcPr>
            <w:tcW w:w="1009" w:type="dxa"/>
            <w:tcBorders>
              <w:top w:val="nil"/>
              <w:left w:val="nil"/>
              <w:bottom w:val="single" w:sz="8" w:space="0" w:color="auto"/>
              <w:right w:val="single" w:sz="8" w:space="0" w:color="auto"/>
            </w:tcBorders>
            <w:shd w:val="clear" w:color="auto" w:fill="auto"/>
            <w:noWrap/>
            <w:vAlign w:val="bottom"/>
          </w:tcPr>
          <w:p w14:paraId="6AE6C8B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r>
      <w:tr w:rsidR="00DB610F" w:rsidRPr="00DE726F" w14:paraId="27EB6B4E"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5BE5231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992" w:type="dxa"/>
            <w:tcBorders>
              <w:top w:val="nil"/>
              <w:left w:val="nil"/>
              <w:bottom w:val="single" w:sz="8" w:space="0" w:color="auto"/>
              <w:right w:val="single" w:sz="8" w:space="0" w:color="auto"/>
            </w:tcBorders>
            <w:shd w:val="clear" w:color="auto" w:fill="auto"/>
            <w:noWrap/>
            <w:vAlign w:val="bottom"/>
          </w:tcPr>
          <w:p w14:paraId="0080336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102</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513FB3A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45</w:t>
            </w:r>
          </w:p>
        </w:tc>
        <w:tc>
          <w:tcPr>
            <w:tcW w:w="850" w:type="dxa"/>
            <w:tcBorders>
              <w:top w:val="nil"/>
              <w:left w:val="nil"/>
              <w:bottom w:val="single" w:sz="8" w:space="0" w:color="auto"/>
              <w:right w:val="single" w:sz="8" w:space="0" w:color="auto"/>
            </w:tcBorders>
            <w:shd w:val="clear" w:color="auto" w:fill="auto"/>
            <w:noWrap/>
            <w:vAlign w:val="bottom"/>
          </w:tcPr>
          <w:p w14:paraId="13DCF0D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77</w:t>
            </w:r>
          </w:p>
        </w:tc>
        <w:tc>
          <w:tcPr>
            <w:tcW w:w="1168" w:type="dxa"/>
            <w:tcBorders>
              <w:top w:val="nil"/>
              <w:left w:val="nil"/>
              <w:bottom w:val="single" w:sz="8" w:space="0" w:color="auto"/>
              <w:right w:val="single" w:sz="8" w:space="0" w:color="auto"/>
            </w:tcBorders>
            <w:shd w:val="clear" w:color="auto" w:fill="auto"/>
            <w:noWrap/>
            <w:vAlign w:val="bottom"/>
          </w:tcPr>
          <w:p w14:paraId="1E0FD96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99</w:t>
            </w:r>
          </w:p>
        </w:tc>
        <w:tc>
          <w:tcPr>
            <w:tcW w:w="869" w:type="dxa"/>
            <w:tcBorders>
              <w:top w:val="nil"/>
              <w:left w:val="nil"/>
              <w:bottom w:val="single" w:sz="8" w:space="0" w:color="auto"/>
              <w:right w:val="single" w:sz="8" w:space="0" w:color="auto"/>
            </w:tcBorders>
            <w:shd w:val="clear" w:color="000000" w:fill="DAEEF3"/>
            <w:noWrap/>
            <w:vAlign w:val="center"/>
            <w:hideMark/>
          </w:tcPr>
          <w:p w14:paraId="6114C6F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7522F86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9A08A7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15</w:t>
            </w:r>
          </w:p>
        </w:tc>
        <w:tc>
          <w:tcPr>
            <w:tcW w:w="992" w:type="dxa"/>
            <w:gridSpan w:val="2"/>
            <w:tcBorders>
              <w:top w:val="nil"/>
              <w:left w:val="nil"/>
              <w:bottom w:val="single" w:sz="8" w:space="0" w:color="auto"/>
              <w:right w:val="single" w:sz="8" w:space="0" w:color="auto"/>
            </w:tcBorders>
            <w:shd w:val="clear" w:color="auto" w:fill="auto"/>
            <w:noWrap/>
            <w:vAlign w:val="bottom"/>
          </w:tcPr>
          <w:p w14:paraId="7EECEB9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6217036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35</w:t>
            </w:r>
          </w:p>
        </w:tc>
      </w:tr>
      <w:tr w:rsidR="00DB610F" w:rsidRPr="00DE726F" w14:paraId="1A085961"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0D8048B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992" w:type="dxa"/>
            <w:tcBorders>
              <w:top w:val="nil"/>
              <w:left w:val="nil"/>
              <w:bottom w:val="single" w:sz="8" w:space="0" w:color="auto"/>
              <w:right w:val="single" w:sz="8" w:space="0" w:color="auto"/>
            </w:tcBorders>
            <w:shd w:val="clear" w:color="auto" w:fill="auto"/>
            <w:noWrap/>
            <w:vAlign w:val="bottom"/>
          </w:tcPr>
          <w:p w14:paraId="0D730D0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110</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11C73F8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39</w:t>
            </w:r>
          </w:p>
        </w:tc>
        <w:tc>
          <w:tcPr>
            <w:tcW w:w="850" w:type="dxa"/>
            <w:tcBorders>
              <w:top w:val="nil"/>
              <w:left w:val="nil"/>
              <w:bottom w:val="single" w:sz="8" w:space="0" w:color="auto"/>
              <w:right w:val="single" w:sz="8" w:space="0" w:color="auto"/>
            </w:tcBorders>
            <w:shd w:val="clear" w:color="auto" w:fill="auto"/>
            <w:noWrap/>
            <w:vAlign w:val="bottom"/>
          </w:tcPr>
          <w:p w14:paraId="23DDC9A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95</w:t>
            </w:r>
          </w:p>
        </w:tc>
        <w:tc>
          <w:tcPr>
            <w:tcW w:w="1168" w:type="dxa"/>
            <w:tcBorders>
              <w:top w:val="nil"/>
              <w:left w:val="nil"/>
              <w:bottom w:val="single" w:sz="8" w:space="0" w:color="auto"/>
              <w:right w:val="single" w:sz="8" w:space="0" w:color="auto"/>
            </w:tcBorders>
            <w:shd w:val="clear" w:color="auto" w:fill="auto"/>
            <w:noWrap/>
            <w:vAlign w:val="bottom"/>
          </w:tcPr>
          <w:p w14:paraId="0E8F00A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111</w:t>
            </w:r>
          </w:p>
        </w:tc>
        <w:tc>
          <w:tcPr>
            <w:tcW w:w="869" w:type="dxa"/>
            <w:tcBorders>
              <w:top w:val="nil"/>
              <w:left w:val="nil"/>
              <w:bottom w:val="single" w:sz="8" w:space="0" w:color="auto"/>
              <w:right w:val="single" w:sz="8" w:space="0" w:color="auto"/>
            </w:tcBorders>
            <w:shd w:val="clear" w:color="000000" w:fill="DAEEF3"/>
            <w:noWrap/>
            <w:vAlign w:val="center"/>
            <w:hideMark/>
          </w:tcPr>
          <w:p w14:paraId="1F19352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2519DAC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BEA356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12</w:t>
            </w:r>
          </w:p>
        </w:tc>
        <w:tc>
          <w:tcPr>
            <w:tcW w:w="992" w:type="dxa"/>
            <w:gridSpan w:val="2"/>
            <w:tcBorders>
              <w:top w:val="nil"/>
              <w:left w:val="nil"/>
              <w:bottom w:val="single" w:sz="8" w:space="0" w:color="auto"/>
              <w:right w:val="single" w:sz="8" w:space="0" w:color="auto"/>
            </w:tcBorders>
            <w:shd w:val="clear" w:color="auto" w:fill="auto"/>
            <w:noWrap/>
            <w:vAlign w:val="bottom"/>
          </w:tcPr>
          <w:p w14:paraId="130F334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36</w:t>
            </w:r>
          </w:p>
        </w:tc>
        <w:tc>
          <w:tcPr>
            <w:tcW w:w="1009" w:type="dxa"/>
            <w:tcBorders>
              <w:top w:val="nil"/>
              <w:left w:val="nil"/>
              <w:bottom w:val="single" w:sz="8" w:space="0" w:color="auto"/>
              <w:right w:val="single" w:sz="8" w:space="0" w:color="auto"/>
            </w:tcBorders>
            <w:shd w:val="clear" w:color="auto" w:fill="auto"/>
            <w:noWrap/>
            <w:vAlign w:val="bottom"/>
          </w:tcPr>
          <w:p w14:paraId="492E8DF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43</w:t>
            </w:r>
          </w:p>
        </w:tc>
      </w:tr>
      <w:tr w:rsidR="00DB610F" w:rsidRPr="00DE726F" w14:paraId="6D04B329"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4D59974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992" w:type="dxa"/>
            <w:tcBorders>
              <w:top w:val="nil"/>
              <w:left w:val="nil"/>
              <w:bottom w:val="single" w:sz="8" w:space="0" w:color="auto"/>
              <w:right w:val="single" w:sz="8" w:space="0" w:color="auto"/>
            </w:tcBorders>
            <w:shd w:val="clear" w:color="auto" w:fill="auto"/>
            <w:noWrap/>
            <w:vAlign w:val="bottom"/>
          </w:tcPr>
          <w:p w14:paraId="010CA19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103</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5C9FAC7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w:t>
            </w:r>
          </w:p>
        </w:tc>
        <w:tc>
          <w:tcPr>
            <w:tcW w:w="850" w:type="dxa"/>
            <w:tcBorders>
              <w:top w:val="nil"/>
              <w:left w:val="nil"/>
              <w:bottom w:val="single" w:sz="8" w:space="0" w:color="auto"/>
              <w:right w:val="single" w:sz="8" w:space="0" w:color="auto"/>
            </w:tcBorders>
            <w:shd w:val="clear" w:color="auto" w:fill="auto"/>
            <w:noWrap/>
            <w:vAlign w:val="bottom"/>
          </w:tcPr>
          <w:p w14:paraId="74A83B2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79</w:t>
            </w:r>
          </w:p>
        </w:tc>
        <w:tc>
          <w:tcPr>
            <w:tcW w:w="1168" w:type="dxa"/>
            <w:tcBorders>
              <w:top w:val="nil"/>
              <w:left w:val="nil"/>
              <w:bottom w:val="single" w:sz="8" w:space="0" w:color="auto"/>
              <w:right w:val="single" w:sz="8" w:space="0" w:color="auto"/>
            </w:tcBorders>
            <w:shd w:val="clear" w:color="auto" w:fill="auto"/>
            <w:noWrap/>
            <w:vAlign w:val="bottom"/>
          </w:tcPr>
          <w:p w14:paraId="74F332D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122</w:t>
            </w:r>
          </w:p>
        </w:tc>
        <w:tc>
          <w:tcPr>
            <w:tcW w:w="869" w:type="dxa"/>
            <w:tcBorders>
              <w:top w:val="nil"/>
              <w:left w:val="nil"/>
              <w:bottom w:val="single" w:sz="8" w:space="0" w:color="auto"/>
              <w:right w:val="single" w:sz="8" w:space="0" w:color="auto"/>
            </w:tcBorders>
            <w:shd w:val="clear" w:color="000000" w:fill="DAEEF3"/>
            <w:noWrap/>
            <w:vAlign w:val="center"/>
            <w:hideMark/>
          </w:tcPr>
          <w:p w14:paraId="30F362D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042487A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8743968"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w:t>
            </w:r>
          </w:p>
        </w:tc>
        <w:tc>
          <w:tcPr>
            <w:tcW w:w="992" w:type="dxa"/>
            <w:gridSpan w:val="2"/>
            <w:tcBorders>
              <w:top w:val="nil"/>
              <w:left w:val="nil"/>
              <w:bottom w:val="single" w:sz="8" w:space="0" w:color="auto"/>
              <w:right w:val="single" w:sz="8" w:space="0" w:color="auto"/>
            </w:tcBorders>
            <w:shd w:val="clear" w:color="auto" w:fill="auto"/>
            <w:noWrap/>
            <w:vAlign w:val="bottom"/>
          </w:tcPr>
          <w:p w14:paraId="6DCAFF4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33</w:t>
            </w:r>
          </w:p>
        </w:tc>
        <w:tc>
          <w:tcPr>
            <w:tcW w:w="1009" w:type="dxa"/>
            <w:tcBorders>
              <w:top w:val="nil"/>
              <w:left w:val="nil"/>
              <w:bottom w:val="single" w:sz="8" w:space="0" w:color="auto"/>
              <w:right w:val="single" w:sz="8" w:space="0" w:color="auto"/>
            </w:tcBorders>
            <w:shd w:val="clear" w:color="auto" w:fill="auto"/>
            <w:noWrap/>
            <w:vAlign w:val="bottom"/>
          </w:tcPr>
          <w:p w14:paraId="1FB139D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48</w:t>
            </w:r>
          </w:p>
        </w:tc>
      </w:tr>
      <w:tr w:rsidR="00DB610F" w:rsidRPr="00DE726F" w14:paraId="12FE2799"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tcPr>
          <w:p w14:paraId="685A25BA"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992" w:type="dxa"/>
            <w:tcBorders>
              <w:top w:val="nil"/>
              <w:left w:val="nil"/>
              <w:bottom w:val="single" w:sz="8" w:space="0" w:color="auto"/>
              <w:right w:val="single" w:sz="8" w:space="0" w:color="auto"/>
            </w:tcBorders>
            <w:shd w:val="clear" w:color="auto" w:fill="auto"/>
            <w:noWrap/>
            <w:vAlign w:val="bottom"/>
          </w:tcPr>
          <w:p w14:paraId="656637E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114</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1D7B388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w:t>
            </w:r>
          </w:p>
        </w:tc>
        <w:tc>
          <w:tcPr>
            <w:tcW w:w="850" w:type="dxa"/>
            <w:tcBorders>
              <w:top w:val="nil"/>
              <w:left w:val="nil"/>
              <w:bottom w:val="single" w:sz="8" w:space="0" w:color="auto"/>
              <w:right w:val="single" w:sz="8" w:space="0" w:color="auto"/>
            </w:tcBorders>
            <w:shd w:val="clear" w:color="auto" w:fill="auto"/>
            <w:noWrap/>
            <w:vAlign w:val="bottom"/>
          </w:tcPr>
          <w:p w14:paraId="1B34D2A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4817C2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106</w:t>
            </w:r>
          </w:p>
        </w:tc>
        <w:tc>
          <w:tcPr>
            <w:tcW w:w="869" w:type="dxa"/>
            <w:tcBorders>
              <w:top w:val="nil"/>
              <w:left w:val="nil"/>
              <w:bottom w:val="single" w:sz="8" w:space="0" w:color="auto"/>
              <w:right w:val="single" w:sz="8" w:space="0" w:color="auto"/>
            </w:tcBorders>
            <w:shd w:val="clear" w:color="000000" w:fill="DAEEF3"/>
            <w:noWrap/>
            <w:vAlign w:val="center"/>
          </w:tcPr>
          <w:p w14:paraId="06849BD8"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1082" w:type="dxa"/>
            <w:tcBorders>
              <w:top w:val="nil"/>
              <w:left w:val="nil"/>
              <w:bottom w:val="single" w:sz="8" w:space="0" w:color="auto"/>
              <w:right w:val="single" w:sz="8" w:space="0" w:color="auto"/>
            </w:tcBorders>
            <w:shd w:val="clear" w:color="auto" w:fill="auto"/>
            <w:noWrap/>
            <w:vAlign w:val="bottom"/>
          </w:tcPr>
          <w:p w14:paraId="285B5F5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466984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-17</w:t>
            </w:r>
          </w:p>
        </w:tc>
        <w:tc>
          <w:tcPr>
            <w:tcW w:w="992" w:type="dxa"/>
            <w:gridSpan w:val="2"/>
            <w:tcBorders>
              <w:top w:val="nil"/>
              <w:left w:val="nil"/>
              <w:bottom w:val="single" w:sz="8" w:space="0" w:color="auto"/>
              <w:right w:val="single" w:sz="8" w:space="0" w:color="auto"/>
            </w:tcBorders>
            <w:shd w:val="clear" w:color="auto" w:fill="auto"/>
            <w:noWrap/>
            <w:vAlign w:val="bottom"/>
          </w:tcPr>
          <w:p w14:paraId="7EEDA52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7DE69C1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46</w:t>
            </w:r>
          </w:p>
        </w:tc>
      </w:tr>
      <w:tr w:rsidR="00DB610F" w:rsidRPr="00DE726F" w14:paraId="66D3A665" w14:textId="77777777" w:rsidTr="006311BE">
        <w:trPr>
          <w:trHeight w:val="300"/>
        </w:trPr>
        <w:tc>
          <w:tcPr>
            <w:tcW w:w="9529" w:type="dxa"/>
            <w:gridSpan w:val="11"/>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3B41CFF4" w14:textId="77777777" w:rsidR="00DB610F" w:rsidRPr="00DE726F" w:rsidRDefault="00DB610F" w:rsidP="006311BE">
            <w:pPr>
              <w:jc w:val="center"/>
              <w:rPr>
                <w:rFonts w:ascii="Calibri" w:hAnsi="Calibri"/>
                <w:b/>
                <w:bCs/>
                <w:color w:val="FA7D00"/>
                <w:sz w:val="10"/>
                <w:szCs w:val="22"/>
              </w:rPr>
            </w:pPr>
            <w:r w:rsidRPr="00DE726F">
              <w:rPr>
                <w:rFonts w:ascii="Calibri" w:hAnsi="Calibri"/>
                <w:b/>
                <w:bCs/>
                <w:color w:val="FA7D00"/>
                <w:sz w:val="22"/>
                <w:szCs w:val="22"/>
              </w:rPr>
              <w:t>70% RU</w:t>
            </w:r>
          </w:p>
        </w:tc>
      </w:tr>
      <w:tr w:rsidR="00DB610F" w:rsidRPr="00DE726F" w14:paraId="4431AF22" w14:textId="77777777" w:rsidTr="006311BE">
        <w:trPr>
          <w:trHeight w:val="315"/>
        </w:trPr>
        <w:tc>
          <w:tcPr>
            <w:tcW w:w="4727" w:type="dxa"/>
            <w:gridSpan w:val="5"/>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60A359F7"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75BF3A6F"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24934018"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1187A1A" w14:textId="38F7C460"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bottom"/>
          </w:tcPr>
          <w:p w14:paraId="63110D9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20441588" w14:textId="14355D76"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bottom"/>
          </w:tcPr>
          <w:p w14:paraId="6EFABF8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0</w:t>
            </w:r>
          </w:p>
        </w:tc>
      </w:tr>
      <w:tr w:rsidR="00DB610F" w:rsidRPr="00DE726F" w14:paraId="5896169C" w14:textId="77777777" w:rsidTr="00DB610F">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00E914A" w14:textId="5E4F2F63"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bottom"/>
          </w:tcPr>
          <w:p w14:paraId="09E8A30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3CC3AAB2" w14:textId="267FE311"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bottom"/>
          </w:tcPr>
          <w:p w14:paraId="3978565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26</w:t>
            </w:r>
          </w:p>
        </w:tc>
      </w:tr>
      <w:tr w:rsidR="00DB610F" w:rsidRPr="00DE726F" w14:paraId="238F0A48" w14:textId="77777777" w:rsidTr="006311BE">
        <w:trPr>
          <w:trHeight w:val="315"/>
        </w:trPr>
        <w:tc>
          <w:tcPr>
            <w:tcW w:w="4727" w:type="dxa"/>
            <w:gridSpan w:val="5"/>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10EE3CEF"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1EA463A2"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Reduced beam space explicit feedback MU-MIMO</w:t>
            </w:r>
          </w:p>
        </w:tc>
      </w:tr>
      <w:tr w:rsidR="00DB610F" w:rsidRPr="00DE726F" w14:paraId="4A0AF77C" w14:textId="77777777" w:rsidTr="006311BE">
        <w:trPr>
          <w:trHeight w:val="315"/>
        </w:trPr>
        <w:tc>
          <w:tcPr>
            <w:tcW w:w="866"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418A2A1F"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861" w:type="dxa"/>
            <w:gridSpan w:val="4"/>
            <w:tcBorders>
              <w:top w:val="single" w:sz="8" w:space="0" w:color="auto"/>
              <w:left w:val="nil"/>
              <w:bottom w:val="single" w:sz="8" w:space="0" w:color="auto"/>
              <w:right w:val="single" w:sz="8" w:space="0" w:color="000000"/>
            </w:tcBorders>
            <w:shd w:val="clear" w:color="000000" w:fill="FBD4B4"/>
            <w:noWrap/>
            <w:vAlign w:val="center"/>
            <w:hideMark/>
          </w:tcPr>
          <w:p w14:paraId="6C7EC96A"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5701E5C3"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7ED84639"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Coefficient Quantization</w:t>
            </w:r>
          </w:p>
        </w:tc>
      </w:tr>
      <w:tr w:rsidR="00DB610F" w:rsidRPr="00DE726F" w14:paraId="683FE608" w14:textId="77777777" w:rsidTr="006311BE">
        <w:trPr>
          <w:trHeight w:val="315"/>
        </w:trPr>
        <w:tc>
          <w:tcPr>
            <w:tcW w:w="866" w:type="dxa"/>
            <w:vMerge/>
            <w:tcBorders>
              <w:top w:val="nil"/>
              <w:left w:val="single" w:sz="8" w:space="0" w:color="auto"/>
              <w:bottom w:val="single" w:sz="8" w:space="0" w:color="000000"/>
              <w:right w:val="single" w:sz="8" w:space="0" w:color="auto"/>
            </w:tcBorders>
            <w:vAlign w:val="center"/>
            <w:hideMark/>
          </w:tcPr>
          <w:p w14:paraId="21C536C7" w14:textId="77777777" w:rsidR="00DB610F" w:rsidRPr="00DE726F" w:rsidRDefault="00DB610F" w:rsidP="006311BE">
            <w:pPr>
              <w:jc w:val="center"/>
              <w:rPr>
                <w:rFonts w:ascii="Calibri" w:hAnsi="Calibri"/>
                <w:i/>
                <w:iCs/>
                <w:color w:val="000000"/>
                <w:sz w:val="16"/>
                <w:szCs w:val="18"/>
              </w:rPr>
            </w:pPr>
          </w:p>
        </w:tc>
        <w:tc>
          <w:tcPr>
            <w:tcW w:w="992" w:type="dxa"/>
            <w:tcBorders>
              <w:top w:val="nil"/>
              <w:left w:val="single" w:sz="8" w:space="0" w:color="auto"/>
              <w:bottom w:val="single" w:sz="8" w:space="0" w:color="000000"/>
              <w:right w:val="single" w:sz="8" w:space="0" w:color="auto"/>
            </w:tcBorders>
            <w:shd w:val="clear" w:color="000000" w:fill="FDE9D9"/>
            <w:noWrap/>
            <w:vAlign w:val="center"/>
            <w:hideMark/>
          </w:tcPr>
          <w:p w14:paraId="25D324E5"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1" w:type="dxa"/>
            <w:tcBorders>
              <w:top w:val="single" w:sz="8" w:space="0" w:color="auto"/>
              <w:left w:val="nil"/>
              <w:bottom w:val="single" w:sz="8" w:space="0" w:color="auto"/>
              <w:right w:val="single" w:sz="8" w:space="0" w:color="000000"/>
            </w:tcBorders>
            <w:shd w:val="clear" w:color="000000" w:fill="FDE9D9"/>
            <w:noWrap/>
            <w:vAlign w:val="center"/>
          </w:tcPr>
          <w:p w14:paraId="303B2C4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850" w:type="dxa"/>
            <w:tcBorders>
              <w:top w:val="single" w:sz="8" w:space="0" w:color="auto"/>
              <w:left w:val="nil"/>
              <w:bottom w:val="single" w:sz="8" w:space="0" w:color="auto"/>
              <w:right w:val="single" w:sz="8" w:space="0" w:color="000000"/>
            </w:tcBorders>
            <w:shd w:val="clear" w:color="000000" w:fill="FDE9D9"/>
            <w:vAlign w:val="center"/>
          </w:tcPr>
          <w:p w14:paraId="691F47E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168" w:type="dxa"/>
            <w:tcBorders>
              <w:top w:val="single" w:sz="8" w:space="0" w:color="auto"/>
              <w:left w:val="nil"/>
              <w:bottom w:val="single" w:sz="8" w:space="0" w:color="auto"/>
              <w:right w:val="single" w:sz="8" w:space="0" w:color="000000"/>
            </w:tcBorders>
            <w:shd w:val="clear" w:color="000000" w:fill="FDE9D9"/>
            <w:vAlign w:val="center"/>
          </w:tcPr>
          <w:p w14:paraId="7016897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2BA56411" w14:textId="77777777" w:rsidR="00DB610F" w:rsidRPr="00DE726F" w:rsidRDefault="00DB610F" w:rsidP="006311BE">
            <w:pPr>
              <w:jc w:val="center"/>
              <w:rPr>
                <w:rFonts w:ascii="Calibri" w:hAnsi="Calibri"/>
                <w:i/>
                <w:iCs/>
                <w:color w:val="000000"/>
                <w:sz w:val="16"/>
                <w:szCs w:val="18"/>
              </w:rPr>
            </w:pPr>
          </w:p>
        </w:tc>
        <w:tc>
          <w:tcPr>
            <w:tcW w:w="1082" w:type="dxa"/>
            <w:tcBorders>
              <w:top w:val="nil"/>
              <w:left w:val="single" w:sz="8" w:space="0" w:color="auto"/>
              <w:bottom w:val="single" w:sz="8" w:space="0" w:color="000000"/>
              <w:right w:val="single" w:sz="8" w:space="0" w:color="auto"/>
            </w:tcBorders>
            <w:shd w:val="clear" w:color="000000" w:fill="FDE9D9"/>
            <w:noWrap/>
            <w:vAlign w:val="center"/>
            <w:hideMark/>
          </w:tcPr>
          <w:p w14:paraId="02FCAA2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w:t>
            </w:r>
          </w:p>
        </w:tc>
        <w:tc>
          <w:tcPr>
            <w:tcW w:w="850" w:type="dxa"/>
            <w:tcBorders>
              <w:top w:val="single" w:sz="8" w:space="0" w:color="auto"/>
              <w:left w:val="nil"/>
              <w:bottom w:val="single" w:sz="8" w:space="0" w:color="auto"/>
              <w:right w:val="single" w:sz="8" w:space="0" w:color="000000"/>
            </w:tcBorders>
            <w:shd w:val="clear" w:color="000000" w:fill="FDE9D9"/>
            <w:noWrap/>
            <w:vAlign w:val="center"/>
          </w:tcPr>
          <w:p w14:paraId="3217988B"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4 bits</w:t>
            </w:r>
          </w:p>
        </w:tc>
        <w:tc>
          <w:tcPr>
            <w:tcW w:w="992" w:type="dxa"/>
            <w:gridSpan w:val="2"/>
            <w:tcBorders>
              <w:top w:val="single" w:sz="8" w:space="0" w:color="auto"/>
              <w:left w:val="nil"/>
              <w:bottom w:val="single" w:sz="8" w:space="0" w:color="auto"/>
              <w:right w:val="single" w:sz="8" w:space="0" w:color="000000"/>
            </w:tcBorders>
            <w:shd w:val="clear" w:color="000000" w:fill="FDE9D9"/>
            <w:vAlign w:val="center"/>
          </w:tcPr>
          <w:p w14:paraId="4E43DD3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6 bits</w:t>
            </w:r>
          </w:p>
        </w:tc>
        <w:tc>
          <w:tcPr>
            <w:tcW w:w="1009" w:type="dxa"/>
            <w:tcBorders>
              <w:top w:val="single" w:sz="8" w:space="0" w:color="auto"/>
              <w:left w:val="nil"/>
              <w:bottom w:val="single" w:sz="8" w:space="0" w:color="auto"/>
              <w:right w:val="single" w:sz="8" w:space="0" w:color="000000"/>
            </w:tcBorders>
            <w:shd w:val="clear" w:color="000000" w:fill="FDE9D9"/>
            <w:vAlign w:val="center"/>
          </w:tcPr>
          <w:p w14:paraId="1C89A9B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10 bits</w:t>
            </w:r>
          </w:p>
        </w:tc>
      </w:tr>
      <w:tr w:rsidR="00DB610F" w:rsidRPr="00DE726F" w14:paraId="7B00CFB4"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7668AEF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992" w:type="dxa"/>
            <w:tcBorders>
              <w:top w:val="nil"/>
              <w:left w:val="nil"/>
              <w:bottom w:val="single" w:sz="8" w:space="0" w:color="auto"/>
              <w:right w:val="single" w:sz="8" w:space="0" w:color="auto"/>
            </w:tcBorders>
            <w:shd w:val="clear" w:color="auto" w:fill="auto"/>
            <w:noWrap/>
            <w:vAlign w:val="bottom"/>
          </w:tcPr>
          <w:p w14:paraId="290D802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99</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05F9BE52"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82</w:t>
            </w:r>
          </w:p>
        </w:tc>
        <w:tc>
          <w:tcPr>
            <w:tcW w:w="850" w:type="dxa"/>
            <w:tcBorders>
              <w:top w:val="nil"/>
              <w:left w:val="nil"/>
              <w:bottom w:val="single" w:sz="8" w:space="0" w:color="auto"/>
              <w:right w:val="single" w:sz="8" w:space="0" w:color="auto"/>
            </w:tcBorders>
            <w:shd w:val="clear" w:color="auto" w:fill="auto"/>
            <w:noWrap/>
            <w:vAlign w:val="bottom"/>
          </w:tcPr>
          <w:p w14:paraId="5907101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93</w:t>
            </w:r>
          </w:p>
        </w:tc>
        <w:tc>
          <w:tcPr>
            <w:tcW w:w="1168" w:type="dxa"/>
            <w:tcBorders>
              <w:top w:val="nil"/>
              <w:left w:val="nil"/>
              <w:bottom w:val="single" w:sz="8" w:space="0" w:color="auto"/>
              <w:right w:val="single" w:sz="8" w:space="0" w:color="auto"/>
            </w:tcBorders>
            <w:shd w:val="clear" w:color="auto" w:fill="auto"/>
            <w:noWrap/>
            <w:vAlign w:val="bottom"/>
          </w:tcPr>
          <w:p w14:paraId="7F00A34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87</w:t>
            </w:r>
          </w:p>
        </w:tc>
        <w:tc>
          <w:tcPr>
            <w:tcW w:w="869" w:type="dxa"/>
            <w:tcBorders>
              <w:top w:val="nil"/>
              <w:left w:val="nil"/>
              <w:bottom w:val="single" w:sz="8" w:space="0" w:color="auto"/>
              <w:right w:val="single" w:sz="8" w:space="0" w:color="auto"/>
            </w:tcBorders>
            <w:shd w:val="clear" w:color="000000" w:fill="DAEEF3"/>
            <w:noWrap/>
            <w:vAlign w:val="center"/>
            <w:hideMark/>
          </w:tcPr>
          <w:p w14:paraId="56840C91"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22E2FE9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794E314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47C69BF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c>
          <w:tcPr>
            <w:tcW w:w="1009" w:type="dxa"/>
            <w:tcBorders>
              <w:top w:val="nil"/>
              <w:left w:val="nil"/>
              <w:bottom w:val="single" w:sz="8" w:space="0" w:color="auto"/>
              <w:right w:val="single" w:sz="8" w:space="0" w:color="auto"/>
            </w:tcBorders>
            <w:shd w:val="clear" w:color="auto" w:fill="auto"/>
            <w:noWrap/>
            <w:vAlign w:val="bottom"/>
          </w:tcPr>
          <w:p w14:paraId="2959F46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26</w:t>
            </w:r>
          </w:p>
        </w:tc>
      </w:tr>
      <w:tr w:rsidR="00DB610F" w:rsidRPr="00DE726F" w14:paraId="57C1D3AC"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692D1B8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992" w:type="dxa"/>
            <w:tcBorders>
              <w:top w:val="nil"/>
              <w:left w:val="nil"/>
              <w:bottom w:val="single" w:sz="8" w:space="0" w:color="auto"/>
              <w:right w:val="single" w:sz="8" w:space="0" w:color="auto"/>
            </w:tcBorders>
            <w:shd w:val="clear" w:color="auto" w:fill="auto"/>
            <w:noWrap/>
            <w:vAlign w:val="bottom"/>
          </w:tcPr>
          <w:p w14:paraId="0285327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161</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4AED5904"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107</w:t>
            </w:r>
          </w:p>
        </w:tc>
        <w:tc>
          <w:tcPr>
            <w:tcW w:w="850" w:type="dxa"/>
            <w:tcBorders>
              <w:top w:val="nil"/>
              <w:left w:val="nil"/>
              <w:bottom w:val="single" w:sz="8" w:space="0" w:color="auto"/>
              <w:right w:val="single" w:sz="8" w:space="0" w:color="auto"/>
            </w:tcBorders>
            <w:shd w:val="clear" w:color="auto" w:fill="auto"/>
            <w:noWrap/>
            <w:vAlign w:val="bottom"/>
          </w:tcPr>
          <w:p w14:paraId="0E7CD63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149</w:t>
            </w:r>
          </w:p>
        </w:tc>
        <w:tc>
          <w:tcPr>
            <w:tcW w:w="1168" w:type="dxa"/>
            <w:tcBorders>
              <w:top w:val="nil"/>
              <w:left w:val="nil"/>
              <w:bottom w:val="single" w:sz="8" w:space="0" w:color="auto"/>
              <w:right w:val="single" w:sz="8" w:space="0" w:color="auto"/>
            </w:tcBorders>
            <w:shd w:val="clear" w:color="auto" w:fill="auto"/>
            <w:noWrap/>
            <w:vAlign w:val="bottom"/>
          </w:tcPr>
          <w:p w14:paraId="663375D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155</w:t>
            </w:r>
          </w:p>
        </w:tc>
        <w:tc>
          <w:tcPr>
            <w:tcW w:w="869" w:type="dxa"/>
            <w:tcBorders>
              <w:top w:val="nil"/>
              <w:left w:val="nil"/>
              <w:bottom w:val="single" w:sz="8" w:space="0" w:color="auto"/>
              <w:right w:val="single" w:sz="8" w:space="0" w:color="auto"/>
            </w:tcBorders>
            <w:shd w:val="clear" w:color="000000" w:fill="DAEEF3"/>
            <w:noWrap/>
            <w:vAlign w:val="center"/>
            <w:hideMark/>
          </w:tcPr>
          <w:p w14:paraId="5F3D96B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58CBFF3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250AA9D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31</w:t>
            </w:r>
          </w:p>
        </w:tc>
        <w:tc>
          <w:tcPr>
            <w:tcW w:w="992" w:type="dxa"/>
            <w:gridSpan w:val="2"/>
            <w:tcBorders>
              <w:top w:val="nil"/>
              <w:left w:val="nil"/>
              <w:bottom w:val="single" w:sz="8" w:space="0" w:color="auto"/>
              <w:right w:val="single" w:sz="8" w:space="0" w:color="auto"/>
            </w:tcBorders>
            <w:shd w:val="clear" w:color="auto" w:fill="auto"/>
            <w:noWrap/>
            <w:vAlign w:val="bottom"/>
          </w:tcPr>
          <w:p w14:paraId="25215952"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50</w:t>
            </w:r>
          </w:p>
        </w:tc>
        <w:tc>
          <w:tcPr>
            <w:tcW w:w="1009" w:type="dxa"/>
            <w:tcBorders>
              <w:top w:val="nil"/>
              <w:left w:val="nil"/>
              <w:bottom w:val="single" w:sz="8" w:space="0" w:color="auto"/>
              <w:right w:val="single" w:sz="8" w:space="0" w:color="auto"/>
            </w:tcBorders>
            <w:shd w:val="clear" w:color="auto" w:fill="auto"/>
            <w:noWrap/>
            <w:vAlign w:val="bottom"/>
          </w:tcPr>
          <w:p w14:paraId="0B6C609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53</w:t>
            </w:r>
          </w:p>
        </w:tc>
      </w:tr>
      <w:tr w:rsidR="00DB610F" w:rsidRPr="00DE726F" w14:paraId="41C51F5C" w14:textId="77777777" w:rsidTr="006311BE">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14:paraId="41E2596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992" w:type="dxa"/>
            <w:tcBorders>
              <w:top w:val="nil"/>
              <w:left w:val="nil"/>
              <w:bottom w:val="single" w:sz="8" w:space="0" w:color="auto"/>
              <w:right w:val="single" w:sz="8" w:space="0" w:color="auto"/>
            </w:tcBorders>
            <w:shd w:val="clear" w:color="auto" w:fill="auto"/>
            <w:noWrap/>
            <w:vAlign w:val="bottom"/>
          </w:tcPr>
          <w:p w14:paraId="238BCDA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200</w:t>
            </w:r>
          </w:p>
        </w:tc>
        <w:tc>
          <w:tcPr>
            <w:tcW w:w="851" w:type="dxa"/>
            <w:tcBorders>
              <w:top w:val="single" w:sz="8" w:space="0" w:color="auto"/>
              <w:left w:val="nil"/>
              <w:bottom w:val="single" w:sz="8" w:space="0" w:color="auto"/>
              <w:right w:val="single" w:sz="8" w:space="0" w:color="000000"/>
            </w:tcBorders>
            <w:shd w:val="clear" w:color="auto" w:fill="auto"/>
            <w:noWrap/>
            <w:vAlign w:val="bottom"/>
          </w:tcPr>
          <w:p w14:paraId="455D83B1"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106</w:t>
            </w:r>
          </w:p>
        </w:tc>
        <w:tc>
          <w:tcPr>
            <w:tcW w:w="850" w:type="dxa"/>
            <w:tcBorders>
              <w:top w:val="nil"/>
              <w:left w:val="nil"/>
              <w:bottom w:val="single" w:sz="8" w:space="0" w:color="auto"/>
              <w:right w:val="single" w:sz="8" w:space="0" w:color="auto"/>
            </w:tcBorders>
            <w:shd w:val="clear" w:color="auto" w:fill="auto"/>
            <w:noWrap/>
            <w:vAlign w:val="bottom"/>
          </w:tcPr>
          <w:p w14:paraId="2F91F91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181</w:t>
            </w:r>
          </w:p>
        </w:tc>
        <w:tc>
          <w:tcPr>
            <w:tcW w:w="1168" w:type="dxa"/>
            <w:tcBorders>
              <w:top w:val="nil"/>
              <w:left w:val="nil"/>
              <w:bottom w:val="single" w:sz="8" w:space="0" w:color="auto"/>
              <w:right w:val="single" w:sz="8" w:space="0" w:color="auto"/>
            </w:tcBorders>
            <w:shd w:val="clear" w:color="auto" w:fill="auto"/>
            <w:noWrap/>
            <w:vAlign w:val="bottom"/>
          </w:tcPr>
          <w:p w14:paraId="0E0DAE6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195</w:t>
            </w:r>
          </w:p>
        </w:tc>
        <w:tc>
          <w:tcPr>
            <w:tcW w:w="869" w:type="dxa"/>
            <w:tcBorders>
              <w:top w:val="nil"/>
              <w:left w:val="nil"/>
              <w:bottom w:val="single" w:sz="8" w:space="0" w:color="auto"/>
              <w:right w:val="single" w:sz="8" w:space="0" w:color="auto"/>
            </w:tcBorders>
            <w:shd w:val="clear" w:color="000000" w:fill="DAEEF3"/>
            <w:noWrap/>
            <w:vAlign w:val="center"/>
            <w:hideMark/>
          </w:tcPr>
          <w:p w14:paraId="3DE7ED4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0587549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33C46EAF"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35</w:t>
            </w:r>
          </w:p>
        </w:tc>
        <w:tc>
          <w:tcPr>
            <w:tcW w:w="992" w:type="dxa"/>
            <w:gridSpan w:val="2"/>
            <w:tcBorders>
              <w:top w:val="nil"/>
              <w:left w:val="nil"/>
              <w:bottom w:val="single" w:sz="8" w:space="0" w:color="auto"/>
              <w:right w:val="single" w:sz="8" w:space="0" w:color="auto"/>
            </w:tcBorders>
            <w:shd w:val="clear" w:color="auto" w:fill="auto"/>
            <w:noWrap/>
            <w:vAlign w:val="bottom"/>
          </w:tcPr>
          <w:p w14:paraId="11D6FCE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62</w:t>
            </w:r>
          </w:p>
        </w:tc>
        <w:tc>
          <w:tcPr>
            <w:tcW w:w="1009" w:type="dxa"/>
            <w:tcBorders>
              <w:top w:val="nil"/>
              <w:left w:val="nil"/>
              <w:bottom w:val="single" w:sz="8" w:space="0" w:color="auto"/>
              <w:right w:val="single" w:sz="8" w:space="0" w:color="auto"/>
            </w:tcBorders>
            <w:shd w:val="clear" w:color="auto" w:fill="auto"/>
            <w:noWrap/>
            <w:vAlign w:val="bottom"/>
          </w:tcPr>
          <w:p w14:paraId="7FB0EEC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63</w:t>
            </w:r>
          </w:p>
        </w:tc>
      </w:tr>
      <w:tr w:rsidR="00DB610F" w:rsidRPr="00DE726F" w14:paraId="07A58848" w14:textId="77777777" w:rsidTr="006311BE">
        <w:trPr>
          <w:trHeight w:val="315"/>
        </w:trPr>
        <w:tc>
          <w:tcPr>
            <w:tcW w:w="866" w:type="dxa"/>
            <w:tcBorders>
              <w:top w:val="nil"/>
              <w:left w:val="single" w:sz="8" w:space="0" w:color="auto"/>
              <w:bottom w:val="single" w:sz="4" w:space="0" w:color="auto"/>
              <w:right w:val="single" w:sz="8" w:space="0" w:color="auto"/>
            </w:tcBorders>
            <w:shd w:val="clear" w:color="000000" w:fill="DAEEF3"/>
            <w:noWrap/>
            <w:vAlign w:val="center"/>
            <w:hideMark/>
          </w:tcPr>
          <w:p w14:paraId="4250E8F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992" w:type="dxa"/>
            <w:tcBorders>
              <w:top w:val="nil"/>
              <w:left w:val="nil"/>
              <w:bottom w:val="single" w:sz="4" w:space="0" w:color="auto"/>
              <w:right w:val="single" w:sz="8" w:space="0" w:color="auto"/>
            </w:tcBorders>
            <w:shd w:val="clear" w:color="auto" w:fill="auto"/>
            <w:noWrap/>
            <w:vAlign w:val="bottom"/>
          </w:tcPr>
          <w:p w14:paraId="3505E55B"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226</w:t>
            </w:r>
          </w:p>
        </w:tc>
        <w:tc>
          <w:tcPr>
            <w:tcW w:w="851" w:type="dxa"/>
            <w:tcBorders>
              <w:top w:val="single" w:sz="8" w:space="0" w:color="auto"/>
              <w:left w:val="nil"/>
              <w:bottom w:val="single" w:sz="4" w:space="0" w:color="auto"/>
              <w:right w:val="single" w:sz="8" w:space="0" w:color="000000"/>
            </w:tcBorders>
            <w:shd w:val="clear" w:color="auto" w:fill="auto"/>
            <w:noWrap/>
            <w:vAlign w:val="bottom"/>
          </w:tcPr>
          <w:p w14:paraId="3E3CB28B"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92</w:t>
            </w:r>
          </w:p>
        </w:tc>
        <w:tc>
          <w:tcPr>
            <w:tcW w:w="850" w:type="dxa"/>
            <w:tcBorders>
              <w:top w:val="nil"/>
              <w:left w:val="nil"/>
              <w:bottom w:val="single" w:sz="4" w:space="0" w:color="auto"/>
              <w:right w:val="single" w:sz="8" w:space="0" w:color="auto"/>
            </w:tcBorders>
            <w:shd w:val="clear" w:color="auto" w:fill="auto"/>
            <w:noWrap/>
            <w:vAlign w:val="bottom"/>
          </w:tcPr>
          <w:p w14:paraId="399A5A3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198</w:t>
            </w:r>
          </w:p>
        </w:tc>
        <w:tc>
          <w:tcPr>
            <w:tcW w:w="1168" w:type="dxa"/>
            <w:tcBorders>
              <w:top w:val="nil"/>
              <w:left w:val="nil"/>
              <w:bottom w:val="single" w:sz="4" w:space="0" w:color="auto"/>
              <w:right w:val="single" w:sz="8" w:space="0" w:color="auto"/>
            </w:tcBorders>
            <w:shd w:val="clear" w:color="auto" w:fill="auto"/>
            <w:noWrap/>
            <w:vAlign w:val="bottom"/>
          </w:tcPr>
          <w:p w14:paraId="718389A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227</w:t>
            </w:r>
          </w:p>
        </w:tc>
        <w:tc>
          <w:tcPr>
            <w:tcW w:w="869" w:type="dxa"/>
            <w:tcBorders>
              <w:top w:val="nil"/>
              <w:left w:val="nil"/>
              <w:bottom w:val="single" w:sz="4" w:space="0" w:color="auto"/>
              <w:right w:val="single" w:sz="8" w:space="0" w:color="auto"/>
            </w:tcBorders>
            <w:shd w:val="clear" w:color="000000" w:fill="DAEEF3"/>
            <w:noWrap/>
            <w:vAlign w:val="center"/>
            <w:hideMark/>
          </w:tcPr>
          <w:p w14:paraId="5E45BDA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4" w:space="0" w:color="auto"/>
              <w:right w:val="single" w:sz="8" w:space="0" w:color="auto"/>
            </w:tcBorders>
            <w:shd w:val="clear" w:color="auto" w:fill="auto"/>
            <w:noWrap/>
            <w:vAlign w:val="bottom"/>
          </w:tcPr>
          <w:p w14:paraId="3489FA8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79</w:t>
            </w:r>
          </w:p>
        </w:tc>
        <w:tc>
          <w:tcPr>
            <w:tcW w:w="850" w:type="dxa"/>
            <w:tcBorders>
              <w:top w:val="single" w:sz="8" w:space="0" w:color="auto"/>
              <w:left w:val="nil"/>
              <w:bottom w:val="single" w:sz="4" w:space="0" w:color="auto"/>
              <w:right w:val="single" w:sz="8" w:space="0" w:color="000000"/>
            </w:tcBorders>
            <w:shd w:val="clear" w:color="auto" w:fill="auto"/>
            <w:noWrap/>
            <w:vAlign w:val="bottom"/>
          </w:tcPr>
          <w:p w14:paraId="2C5BCEE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27</w:t>
            </w:r>
          </w:p>
        </w:tc>
        <w:tc>
          <w:tcPr>
            <w:tcW w:w="992" w:type="dxa"/>
            <w:gridSpan w:val="2"/>
            <w:tcBorders>
              <w:top w:val="nil"/>
              <w:left w:val="nil"/>
              <w:bottom w:val="single" w:sz="4" w:space="0" w:color="auto"/>
              <w:right w:val="single" w:sz="8" w:space="0" w:color="auto"/>
            </w:tcBorders>
            <w:shd w:val="clear" w:color="auto" w:fill="auto"/>
            <w:noWrap/>
            <w:vAlign w:val="bottom"/>
          </w:tcPr>
          <w:p w14:paraId="591C411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66</w:t>
            </w:r>
          </w:p>
        </w:tc>
        <w:tc>
          <w:tcPr>
            <w:tcW w:w="1009" w:type="dxa"/>
            <w:tcBorders>
              <w:top w:val="nil"/>
              <w:left w:val="nil"/>
              <w:bottom w:val="single" w:sz="4" w:space="0" w:color="auto"/>
              <w:right w:val="single" w:sz="8" w:space="0" w:color="auto"/>
            </w:tcBorders>
            <w:shd w:val="clear" w:color="auto" w:fill="auto"/>
            <w:noWrap/>
            <w:vAlign w:val="bottom"/>
          </w:tcPr>
          <w:p w14:paraId="2BF8ECEA"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78</w:t>
            </w:r>
          </w:p>
        </w:tc>
      </w:tr>
      <w:tr w:rsidR="00DB610F" w:rsidRPr="00DE726F" w14:paraId="1ECC1845" w14:textId="77777777" w:rsidTr="006311BE">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469D94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0FED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244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E332F"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36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E762E"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184</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88FF7"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251</w:t>
            </w:r>
          </w:p>
        </w:tc>
        <w:tc>
          <w:tcPr>
            <w:tcW w:w="869"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787B49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912F3"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8D05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8EE62B1"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67</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CF126"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87</w:t>
            </w:r>
          </w:p>
        </w:tc>
      </w:tr>
      <w:tr w:rsidR="00DB610F" w:rsidRPr="00DE726F" w14:paraId="67AA7B9C" w14:textId="77777777" w:rsidTr="006311BE">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16CBE443"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0A5F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242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C0DCF" w14:textId="77777777" w:rsidR="00DB610F" w:rsidRPr="00DE726F" w:rsidRDefault="00DB610F" w:rsidP="006311BE">
            <w:pPr>
              <w:jc w:val="center"/>
              <w:rPr>
                <w:rFonts w:ascii="Calibri" w:hAnsi="Calibri"/>
                <w:color w:val="000000"/>
                <w:sz w:val="22"/>
                <w:szCs w:val="22"/>
                <w:highlight w:val="yellow"/>
              </w:rPr>
            </w:pPr>
            <w:r w:rsidRPr="00DE726F">
              <w:rPr>
                <w:rFonts w:ascii="Calibri" w:hAnsi="Calibri"/>
                <w:color w:val="000000"/>
                <w:sz w:val="2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A9B90"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154</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EA339"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207</w:t>
            </w:r>
          </w:p>
        </w:tc>
        <w:tc>
          <w:tcPr>
            <w:tcW w:w="869"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6418BF96"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16 (Full channel)</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ABD54"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DFF35"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AF456DD"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58</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5487C" w14:textId="77777777" w:rsidR="00DB610F" w:rsidRPr="00DE726F" w:rsidRDefault="00DB610F" w:rsidP="006311BE">
            <w:pPr>
              <w:jc w:val="center"/>
              <w:rPr>
                <w:rFonts w:ascii="Calibri" w:hAnsi="Calibri"/>
                <w:color w:val="000000"/>
                <w:sz w:val="22"/>
                <w:szCs w:val="22"/>
              </w:rPr>
            </w:pPr>
            <w:r w:rsidRPr="00DE726F">
              <w:rPr>
                <w:rFonts w:ascii="Calibri" w:hAnsi="Calibri"/>
                <w:color w:val="000000"/>
                <w:sz w:val="22"/>
                <w:szCs w:val="22"/>
              </w:rPr>
              <w:t>81</w:t>
            </w:r>
          </w:p>
        </w:tc>
      </w:tr>
    </w:tbl>
    <w:p w14:paraId="12550337" w14:textId="77777777" w:rsidR="005D40FE" w:rsidRPr="00DE726F" w:rsidRDefault="005D40FE" w:rsidP="005D40FE">
      <w:pPr>
        <w:pStyle w:val="BodyText"/>
        <w:rPr>
          <w:b/>
        </w:rPr>
      </w:pPr>
    </w:p>
    <w:p w14:paraId="62690BE7" w14:textId="77777777" w:rsidR="005D40FE" w:rsidRPr="00DE726F" w:rsidRDefault="005D40FE" w:rsidP="005D40FE">
      <w:pPr>
        <w:pStyle w:val="BodyText"/>
        <w:rPr>
          <w:b/>
          <w:lang w:eastAsia="ja-JP"/>
        </w:rPr>
      </w:pPr>
    </w:p>
    <w:p w14:paraId="72FA7C39" w14:textId="3D23E93A" w:rsidR="00DB610F" w:rsidRDefault="00DB610F">
      <w:pPr>
        <w:rPr>
          <w:rFonts w:eastAsia="MS Mincho"/>
          <w:lang w:eastAsia="ja-JP"/>
        </w:rPr>
      </w:pPr>
      <w:r>
        <w:rPr>
          <w:lang w:eastAsia="ja-JP"/>
        </w:rPr>
        <w:br w:type="page"/>
      </w:r>
    </w:p>
    <w:p w14:paraId="0E7C98B6" w14:textId="265E7FC0" w:rsidR="005D40FE" w:rsidRPr="00DE726F" w:rsidRDefault="005D40FE" w:rsidP="005D40FE">
      <w:pPr>
        <w:pStyle w:val="Caption"/>
        <w:keepNext/>
        <w:rPr>
          <w:lang w:val="en-US"/>
        </w:rPr>
      </w:pPr>
      <w:bookmarkStart w:id="13" w:name="_Ref450056175"/>
      <w:r w:rsidRPr="00DE726F">
        <w:rPr>
          <w:lang w:val="en-US"/>
        </w:rPr>
        <w:lastRenderedPageBreak/>
        <w:t xml:space="preserve">Table </w:t>
      </w:r>
      <w:r w:rsidRPr="00DE726F">
        <w:rPr>
          <w:lang w:val="en-US"/>
        </w:rPr>
        <w:fldChar w:fldCharType="begin"/>
      </w:r>
      <w:r w:rsidRPr="00DE726F">
        <w:rPr>
          <w:lang w:val="en-US"/>
        </w:rPr>
        <w:instrText xml:space="preserve"> SEQ Table \* ARABIC </w:instrText>
      </w:r>
      <w:r w:rsidRPr="00DE726F">
        <w:rPr>
          <w:lang w:val="en-US"/>
        </w:rPr>
        <w:fldChar w:fldCharType="separate"/>
      </w:r>
      <w:r w:rsidR="00151DFC" w:rsidRPr="00DE726F">
        <w:rPr>
          <w:noProof/>
          <w:lang w:val="en-US"/>
        </w:rPr>
        <w:t>2</w:t>
      </w:r>
      <w:r w:rsidRPr="00DE726F">
        <w:rPr>
          <w:lang w:val="en-US"/>
        </w:rPr>
        <w:fldChar w:fldCharType="end"/>
      </w:r>
      <w:bookmarkEnd w:id="13"/>
      <w:r w:rsidRPr="00DE726F">
        <w:rPr>
          <w:lang w:val="en-US"/>
        </w:rPr>
        <w:t>: Evaluation results for multi-beam codebook implicit feedback with 3 bits power quantization</w:t>
      </w:r>
    </w:p>
    <w:tbl>
      <w:tblPr>
        <w:tblW w:w="0" w:type="auto"/>
        <w:tblInd w:w="93" w:type="dxa"/>
        <w:tblLayout w:type="fixed"/>
        <w:tblLook w:val="04A0" w:firstRow="1" w:lastRow="0" w:firstColumn="1" w:lastColumn="0" w:noHBand="0" w:noVBand="1"/>
      </w:tblPr>
      <w:tblGrid>
        <w:gridCol w:w="732"/>
        <w:gridCol w:w="1052"/>
        <w:gridCol w:w="925"/>
        <w:gridCol w:w="141"/>
        <w:gridCol w:w="709"/>
        <w:gridCol w:w="1168"/>
        <w:gridCol w:w="869"/>
        <w:gridCol w:w="1082"/>
        <w:gridCol w:w="850"/>
        <w:gridCol w:w="363"/>
        <w:gridCol w:w="629"/>
        <w:gridCol w:w="1009"/>
      </w:tblGrid>
      <w:tr w:rsidR="005D40FE" w:rsidRPr="00DE726F" w14:paraId="2C84DC10"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5CFB3749" w14:textId="77777777" w:rsidR="005D40FE" w:rsidRPr="00DE726F" w:rsidRDefault="005D40FE" w:rsidP="006311BE">
            <w:pPr>
              <w:jc w:val="center"/>
              <w:rPr>
                <w:rFonts w:ascii="Calibri" w:hAnsi="Calibri"/>
                <w:b/>
                <w:bCs/>
                <w:color w:val="FA7D00"/>
                <w:sz w:val="10"/>
                <w:szCs w:val="22"/>
              </w:rPr>
            </w:pPr>
            <w:r w:rsidRPr="00DE726F">
              <w:rPr>
                <w:rFonts w:ascii="Calibri" w:hAnsi="Calibri"/>
                <w:b/>
                <w:bCs/>
                <w:color w:val="FA7D00"/>
                <w:sz w:val="22"/>
                <w:szCs w:val="22"/>
              </w:rPr>
              <w:t>50% RU</w:t>
            </w:r>
          </w:p>
        </w:tc>
      </w:tr>
      <w:tr w:rsidR="005D40FE" w:rsidRPr="00DE726F" w14:paraId="511BE3D6"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7FFB24E8"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60C3C2FA"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0B00801B"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36005B9D" w14:textId="1336BF45"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C76BD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6B807D07" w14:textId="36548778"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496DA7"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618AEA1F"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2D3F3685" w14:textId="63DDD26B"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1B545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4C7EBCFB" w14:textId="4FDE4C2E"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24D84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9</w:t>
            </w:r>
          </w:p>
        </w:tc>
      </w:tr>
      <w:tr w:rsidR="00DB610F" w:rsidRPr="00DE726F" w14:paraId="1BFDDD65"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29449389"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46DCB44E"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26BC5F84"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752322FC"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60021FB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4C86DD2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6CDE49A6"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43E65587"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23A90852"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26B10290"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6FBC20CE"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1F437E84"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7B595535"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2D26C87E"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3D0E8E66"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766BE804"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24B0E8B3"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31DBEF9F"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5D84835F"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3FB0C0D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7AE285BD"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5F31A61C"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0EBE632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38EEA6F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3688E6E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6DDEABF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279A32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3F75605E"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42</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4FED563"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37</w:t>
            </w:r>
          </w:p>
        </w:tc>
        <w:tc>
          <w:tcPr>
            <w:tcW w:w="850" w:type="dxa"/>
            <w:gridSpan w:val="2"/>
            <w:tcBorders>
              <w:top w:val="nil"/>
              <w:left w:val="nil"/>
              <w:bottom w:val="single" w:sz="8" w:space="0" w:color="auto"/>
              <w:right w:val="single" w:sz="8" w:space="0" w:color="auto"/>
            </w:tcBorders>
            <w:shd w:val="clear" w:color="auto" w:fill="auto"/>
            <w:noWrap/>
            <w:vAlign w:val="bottom"/>
          </w:tcPr>
          <w:p w14:paraId="0F4CE54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30</w:t>
            </w:r>
          </w:p>
        </w:tc>
        <w:tc>
          <w:tcPr>
            <w:tcW w:w="1168" w:type="dxa"/>
            <w:tcBorders>
              <w:top w:val="nil"/>
              <w:left w:val="nil"/>
              <w:bottom w:val="single" w:sz="8" w:space="0" w:color="auto"/>
              <w:right w:val="single" w:sz="8" w:space="0" w:color="auto"/>
            </w:tcBorders>
            <w:shd w:val="clear" w:color="auto" w:fill="auto"/>
            <w:noWrap/>
            <w:vAlign w:val="bottom"/>
          </w:tcPr>
          <w:p w14:paraId="14046BA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38</w:t>
            </w:r>
          </w:p>
        </w:tc>
        <w:tc>
          <w:tcPr>
            <w:tcW w:w="869" w:type="dxa"/>
            <w:tcBorders>
              <w:top w:val="nil"/>
              <w:left w:val="nil"/>
              <w:bottom w:val="single" w:sz="8" w:space="0" w:color="auto"/>
              <w:right w:val="single" w:sz="8" w:space="0" w:color="auto"/>
            </w:tcBorders>
            <w:shd w:val="clear" w:color="000000" w:fill="DAEEF3"/>
            <w:noWrap/>
            <w:vAlign w:val="center"/>
            <w:hideMark/>
          </w:tcPr>
          <w:p w14:paraId="08A2822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5D6779D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5B91F7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14</w:t>
            </w:r>
          </w:p>
        </w:tc>
        <w:tc>
          <w:tcPr>
            <w:tcW w:w="992" w:type="dxa"/>
            <w:gridSpan w:val="2"/>
            <w:tcBorders>
              <w:top w:val="nil"/>
              <w:left w:val="nil"/>
              <w:bottom w:val="single" w:sz="8" w:space="0" w:color="auto"/>
              <w:right w:val="single" w:sz="8" w:space="0" w:color="auto"/>
            </w:tcBorders>
            <w:shd w:val="clear" w:color="auto" w:fill="auto"/>
            <w:noWrap/>
            <w:vAlign w:val="bottom"/>
          </w:tcPr>
          <w:p w14:paraId="09F9F31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12</w:t>
            </w:r>
          </w:p>
        </w:tc>
        <w:tc>
          <w:tcPr>
            <w:tcW w:w="1009" w:type="dxa"/>
            <w:tcBorders>
              <w:top w:val="nil"/>
              <w:left w:val="nil"/>
              <w:bottom w:val="single" w:sz="8" w:space="0" w:color="auto"/>
              <w:right w:val="single" w:sz="8" w:space="0" w:color="auto"/>
            </w:tcBorders>
            <w:shd w:val="clear" w:color="auto" w:fill="auto"/>
            <w:noWrap/>
            <w:vAlign w:val="bottom"/>
          </w:tcPr>
          <w:p w14:paraId="54EEF29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13</w:t>
            </w:r>
          </w:p>
        </w:tc>
      </w:tr>
      <w:tr w:rsidR="00DB610F" w:rsidRPr="00DE726F" w14:paraId="34A389D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12789D7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bottom"/>
          </w:tcPr>
          <w:p w14:paraId="383CC933"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77</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0EFF78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44</w:t>
            </w:r>
          </w:p>
        </w:tc>
        <w:tc>
          <w:tcPr>
            <w:tcW w:w="850" w:type="dxa"/>
            <w:gridSpan w:val="2"/>
            <w:tcBorders>
              <w:top w:val="nil"/>
              <w:left w:val="nil"/>
              <w:bottom w:val="single" w:sz="8" w:space="0" w:color="auto"/>
              <w:right w:val="single" w:sz="8" w:space="0" w:color="auto"/>
            </w:tcBorders>
            <w:shd w:val="clear" w:color="auto" w:fill="auto"/>
            <w:noWrap/>
            <w:vAlign w:val="bottom"/>
          </w:tcPr>
          <w:p w14:paraId="79BEB192"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59</w:t>
            </w:r>
          </w:p>
        </w:tc>
        <w:tc>
          <w:tcPr>
            <w:tcW w:w="1168" w:type="dxa"/>
            <w:tcBorders>
              <w:top w:val="nil"/>
              <w:left w:val="nil"/>
              <w:bottom w:val="single" w:sz="8" w:space="0" w:color="auto"/>
              <w:right w:val="single" w:sz="8" w:space="0" w:color="auto"/>
            </w:tcBorders>
            <w:shd w:val="clear" w:color="auto" w:fill="auto"/>
            <w:noWrap/>
            <w:vAlign w:val="bottom"/>
          </w:tcPr>
          <w:p w14:paraId="23AF1D8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59</w:t>
            </w:r>
          </w:p>
        </w:tc>
        <w:tc>
          <w:tcPr>
            <w:tcW w:w="869" w:type="dxa"/>
            <w:tcBorders>
              <w:top w:val="nil"/>
              <w:left w:val="nil"/>
              <w:bottom w:val="single" w:sz="8" w:space="0" w:color="auto"/>
              <w:right w:val="single" w:sz="8" w:space="0" w:color="auto"/>
            </w:tcBorders>
            <w:shd w:val="clear" w:color="000000" w:fill="DAEEF3"/>
            <w:noWrap/>
            <w:vAlign w:val="center"/>
            <w:hideMark/>
          </w:tcPr>
          <w:p w14:paraId="100CCF0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566F63E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A59B59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w:t>
            </w:r>
          </w:p>
        </w:tc>
        <w:tc>
          <w:tcPr>
            <w:tcW w:w="992" w:type="dxa"/>
            <w:gridSpan w:val="2"/>
            <w:tcBorders>
              <w:top w:val="nil"/>
              <w:left w:val="nil"/>
              <w:bottom w:val="single" w:sz="8" w:space="0" w:color="auto"/>
              <w:right w:val="single" w:sz="8" w:space="0" w:color="auto"/>
            </w:tcBorders>
            <w:shd w:val="clear" w:color="auto" w:fill="auto"/>
            <w:noWrap/>
            <w:vAlign w:val="bottom"/>
          </w:tcPr>
          <w:p w14:paraId="2E98660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20</w:t>
            </w:r>
          </w:p>
        </w:tc>
        <w:tc>
          <w:tcPr>
            <w:tcW w:w="1009" w:type="dxa"/>
            <w:tcBorders>
              <w:top w:val="nil"/>
              <w:left w:val="nil"/>
              <w:bottom w:val="single" w:sz="8" w:space="0" w:color="auto"/>
              <w:right w:val="single" w:sz="8" w:space="0" w:color="auto"/>
            </w:tcBorders>
            <w:shd w:val="clear" w:color="auto" w:fill="auto"/>
            <w:noWrap/>
            <w:vAlign w:val="bottom"/>
          </w:tcPr>
          <w:p w14:paraId="278F0445"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23</w:t>
            </w:r>
          </w:p>
        </w:tc>
      </w:tr>
      <w:tr w:rsidR="00DB610F" w:rsidRPr="00DE726F" w14:paraId="1D90AEDC"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00EC78A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0ADCFC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5ACF9AE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56</w:t>
            </w:r>
          </w:p>
        </w:tc>
        <w:tc>
          <w:tcPr>
            <w:tcW w:w="850" w:type="dxa"/>
            <w:gridSpan w:val="2"/>
            <w:tcBorders>
              <w:top w:val="nil"/>
              <w:left w:val="nil"/>
              <w:bottom w:val="single" w:sz="8" w:space="0" w:color="auto"/>
              <w:right w:val="single" w:sz="8" w:space="0" w:color="auto"/>
            </w:tcBorders>
            <w:shd w:val="clear" w:color="auto" w:fill="auto"/>
            <w:noWrap/>
            <w:vAlign w:val="bottom"/>
          </w:tcPr>
          <w:p w14:paraId="69779F65"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69</w:t>
            </w:r>
          </w:p>
        </w:tc>
        <w:tc>
          <w:tcPr>
            <w:tcW w:w="1168" w:type="dxa"/>
            <w:tcBorders>
              <w:top w:val="nil"/>
              <w:left w:val="nil"/>
              <w:bottom w:val="single" w:sz="8" w:space="0" w:color="auto"/>
              <w:right w:val="single" w:sz="8" w:space="0" w:color="auto"/>
            </w:tcBorders>
            <w:shd w:val="clear" w:color="auto" w:fill="auto"/>
            <w:noWrap/>
            <w:vAlign w:val="bottom"/>
          </w:tcPr>
          <w:p w14:paraId="2D2AE2A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70</w:t>
            </w:r>
          </w:p>
        </w:tc>
        <w:tc>
          <w:tcPr>
            <w:tcW w:w="869" w:type="dxa"/>
            <w:tcBorders>
              <w:top w:val="nil"/>
              <w:left w:val="nil"/>
              <w:bottom w:val="single" w:sz="8" w:space="0" w:color="auto"/>
              <w:right w:val="single" w:sz="8" w:space="0" w:color="auto"/>
            </w:tcBorders>
            <w:shd w:val="clear" w:color="000000" w:fill="DAEEF3"/>
            <w:noWrap/>
            <w:vAlign w:val="center"/>
            <w:hideMark/>
          </w:tcPr>
          <w:p w14:paraId="6146B96C"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7144556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58C285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4CF4F4D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24</w:t>
            </w:r>
          </w:p>
        </w:tc>
        <w:tc>
          <w:tcPr>
            <w:tcW w:w="1009" w:type="dxa"/>
            <w:tcBorders>
              <w:top w:val="nil"/>
              <w:left w:val="nil"/>
              <w:bottom w:val="single" w:sz="8" w:space="0" w:color="auto"/>
              <w:right w:val="single" w:sz="8" w:space="0" w:color="auto"/>
            </w:tcBorders>
            <w:shd w:val="clear" w:color="auto" w:fill="auto"/>
            <w:noWrap/>
            <w:vAlign w:val="bottom"/>
          </w:tcPr>
          <w:p w14:paraId="6C6298E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26</w:t>
            </w:r>
          </w:p>
        </w:tc>
      </w:tr>
      <w:tr w:rsidR="00DB610F" w:rsidRPr="00DE726F" w14:paraId="45280997"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290F8C6"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1EA4AF6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2EE8E1D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55</w:t>
            </w:r>
          </w:p>
        </w:tc>
        <w:tc>
          <w:tcPr>
            <w:tcW w:w="850" w:type="dxa"/>
            <w:gridSpan w:val="2"/>
            <w:tcBorders>
              <w:top w:val="nil"/>
              <w:left w:val="nil"/>
              <w:bottom w:val="single" w:sz="8" w:space="0" w:color="auto"/>
              <w:right w:val="single" w:sz="8" w:space="0" w:color="auto"/>
            </w:tcBorders>
            <w:shd w:val="clear" w:color="auto" w:fill="auto"/>
            <w:noWrap/>
            <w:vAlign w:val="bottom"/>
          </w:tcPr>
          <w:p w14:paraId="372D11DB"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712D81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79</w:t>
            </w:r>
          </w:p>
        </w:tc>
        <w:tc>
          <w:tcPr>
            <w:tcW w:w="869" w:type="dxa"/>
            <w:tcBorders>
              <w:top w:val="nil"/>
              <w:left w:val="nil"/>
              <w:bottom w:val="single" w:sz="8" w:space="0" w:color="auto"/>
              <w:right w:val="single" w:sz="8" w:space="0" w:color="auto"/>
            </w:tcBorders>
            <w:shd w:val="clear" w:color="000000" w:fill="DAEEF3"/>
            <w:noWrap/>
            <w:vAlign w:val="center"/>
            <w:hideMark/>
          </w:tcPr>
          <w:p w14:paraId="08F9133F"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56641B65"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97BE4C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0104A68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28</w:t>
            </w:r>
          </w:p>
        </w:tc>
        <w:tc>
          <w:tcPr>
            <w:tcW w:w="1009" w:type="dxa"/>
            <w:tcBorders>
              <w:top w:val="nil"/>
              <w:left w:val="nil"/>
              <w:bottom w:val="single" w:sz="8" w:space="0" w:color="auto"/>
              <w:right w:val="single" w:sz="8" w:space="0" w:color="auto"/>
            </w:tcBorders>
            <w:shd w:val="clear" w:color="auto" w:fill="auto"/>
            <w:noWrap/>
            <w:vAlign w:val="bottom"/>
          </w:tcPr>
          <w:p w14:paraId="2A7427C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29</w:t>
            </w:r>
          </w:p>
        </w:tc>
      </w:tr>
      <w:tr w:rsidR="00DB610F" w:rsidRPr="00DE726F" w14:paraId="6F80F518"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C04BF95"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4D36917E"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109</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41786AD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62</w:t>
            </w:r>
          </w:p>
        </w:tc>
        <w:tc>
          <w:tcPr>
            <w:tcW w:w="850" w:type="dxa"/>
            <w:gridSpan w:val="2"/>
            <w:tcBorders>
              <w:top w:val="nil"/>
              <w:left w:val="nil"/>
              <w:bottom w:val="single" w:sz="8" w:space="0" w:color="auto"/>
              <w:right w:val="single" w:sz="8" w:space="0" w:color="auto"/>
            </w:tcBorders>
            <w:shd w:val="clear" w:color="auto" w:fill="auto"/>
            <w:noWrap/>
            <w:vAlign w:val="bottom"/>
          </w:tcPr>
          <w:p w14:paraId="43A85CD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76</w:t>
            </w:r>
          </w:p>
        </w:tc>
        <w:tc>
          <w:tcPr>
            <w:tcW w:w="1168" w:type="dxa"/>
            <w:tcBorders>
              <w:top w:val="nil"/>
              <w:left w:val="nil"/>
              <w:bottom w:val="single" w:sz="8" w:space="0" w:color="auto"/>
              <w:right w:val="single" w:sz="8" w:space="0" w:color="auto"/>
            </w:tcBorders>
            <w:shd w:val="clear" w:color="auto" w:fill="auto"/>
            <w:noWrap/>
            <w:vAlign w:val="bottom"/>
          </w:tcPr>
          <w:p w14:paraId="2CFE01D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82</w:t>
            </w:r>
          </w:p>
        </w:tc>
        <w:tc>
          <w:tcPr>
            <w:tcW w:w="869" w:type="dxa"/>
            <w:tcBorders>
              <w:top w:val="nil"/>
              <w:left w:val="nil"/>
              <w:bottom w:val="single" w:sz="8" w:space="0" w:color="auto"/>
              <w:right w:val="single" w:sz="8" w:space="0" w:color="auto"/>
            </w:tcBorders>
            <w:shd w:val="clear" w:color="000000" w:fill="DAEEF3"/>
            <w:noWrap/>
            <w:vAlign w:val="center"/>
            <w:hideMark/>
          </w:tcPr>
          <w:p w14:paraId="279A54C0"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66B21EF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A59F18B"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23</w:t>
            </w:r>
          </w:p>
        </w:tc>
        <w:tc>
          <w:tcPr>
            <w:tcW w:w="992" w:type="dxa"/>
            <w:gridSpan w:val="2"/>
            <w:tcBorders>
              <w:top w:val="nil"/>
              <w:left w:val="nil"/>
              <w:bottom w:val="single" w:sz="8" w:space="0" w:color="auto"/>
              <w:right w:val="single" w:sz="8" w:space="0" w:color="auto"/>
            </w:tcBorders>
            <w:shd w:val="clear" w:color="auto" w:fill="auto"/>
            <w:noWrap/>
            <w:vAlign w:val="bottom"/>
          </w:tcPr>
          <w:p w14:paraId="4794543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206F78FB"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30</w:t>
            </w:r>
          </w:p>
        </w:tc>
      </w:tr>
      <w:tr w:rsidR="00DB610F" w:rsidRPr="00DE726F" w14:paraId="728FA86A"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41479799" w14:textId="77777777" w:rsidR="00DB610F" w:rsidRPr="00DE726F" w:rsidRDefault="00DB610F" w:rsidP="006311BE">
            <w:pPr>
              <w:jc w:val="center"/>
              <w:rPr>
                <w:rFonts w:ascii="Calibri" w:hAnsi="Calibri"/>
                <w:b/>
                <w:bCs/>
                <w:color w:val="FA7D00"/>
                <w:sz w:val="10"/>
                <w:szCs w:val="22"/>
              </w:rPr>
            </w:pPr>
            <w:r w:rsidRPr="00DE726F">
              <w:rPr>
                <w:rFonts w:ascii="Calibri" w:hAnsi="Calibri"/>
                <w:b/>
                <w:bCs/>
                <w:color w:val="FA7D00"/>
                <w:sz w:val="22"/>
                <w:szCs w:val="22"/>
              </w:rPr>
              <w:t>70% RU</w:t>
            </w:r>
          </w:p>
        </w:tc>
      </w:tr>
      <w:tr w:rsidR="00DB610F" w:rsidRPr="00DE726F" w14:paraId="40C297AC"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0C3CD090"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1419E714"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4A285A7B"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04417E2D" w14:textId="1E1D5D7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922BE8"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05AB5FE4" w14:textId="6797BFD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8A63E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3BC22E45"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0924034B" w14:textId="43A7E051"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9F0938"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0131934C" w14:textId="1A556044"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EC77F0"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26</w:t>
            </w:r>
          </w:p>
        </w:tc>
      </w:tr>
      <w:tr w:rsidR="00DB610F" w:rsidRPr="00DE726F" w14:paraId="237265AD"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2375EA94"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7DB4FD9D"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08AC5231"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76B3583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594C22E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58E4BC2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5A123C9E"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74B0A93F"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55D9DEA4"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223F264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6BAD20F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6BD60755"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0CE427DE"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27DA16FD"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19EC8BAB"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3859BEB6"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65F62A73"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2FC771EB"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116A0CA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2C752D8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266158DC"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7F9AB334"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6CD9D670"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7C046CF6"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50D5175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54AFC8D3"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2B6E1A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5CFBCF42"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434B000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89</w:t>
            </w:r>
          </w:p>
        </w:tc>
        <w:tc>
          <w:tcPr>
            <w:tcW w:w="850" w:type="dxa"/>
            <w:gridSpan w:val="2"/>
            <w:tcBorders>
              <w:top w:val="nil"/>
              <w:left w:val="nil"/>
              <w:bottom w:val="single" w:sz="8" w:space="0" w:color="auto"/>
              <w:right w:val="single" w:sz="8" w:space="0" w:color="auto"/>
            </w:tcBorders>
            <w:shd w:val="clear" w:color="auto" w:fill="auto"/>
            <w:noWrap/>
            <w:vAlign w:val="bottom"/>
          </w:tcPr>
          <w:p w14:paraId="2F4CD95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85</w:t>
            </w:r>
          </w:p>
        </w:tc>
        <w:tc>
          <w:tcPr>
            <w:tcW w:w="1168" w:type="dxa"/>
            <w:tcBorders>
              <w:top w:val="nil"/>
              <w:left w:val="nil"/>
              <w:bottom w:val="single" w:sz="8" w:space="0" w:color="auto"/>
              <w:right w:val="single" w:sz="8" w:space="0" w:color="auto"/>
            </w:tcBorders>
            <w:shd w:val="clear" w:color="auto" w:fill="auto"/>
            <w:noWrap/>
            <w:vAlign w:val="bottom"/>
          </w:tcPr>
          <w:p w14:paraId="323AE5C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82</w:t>
            </w:r>
          </w:p>
        </w:tc>
        <w:tc>
          <w:tcPr>
            <w:tcW w:w="869" w:type="dxa"/>
            <w:tcBorders>
              <w:top w:val="nil"/>
              <w:left w:val="nil"/>
              <w:bottom w:val="single" w:sz="8" w:space="0" w:color="auto"/>
              <w:right w:val="single" w:sz="8" w:space="0" w:color="auto"/>
            </w:tcBorders>
            <w:shd w:val="clear" w:color="000000" w:fill="DAEEF3"/>
            <w:noWrap/>
            <w:vAlign w:val="center"/>
            <w:hideMark/>
          </w:tcPr>
          <w:p w14:paraId="188DD0D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1391C83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ABB708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31</w:t>
            </w:r>
          </w:p>
        </w:tc>
        <w:tc>
          <w:tcPr>
            <w:tcW w:w="992" w:type="dxa"/>
            <w:gridSpan w:val="2"/>
            <w:tcBorders>
              <w:top w:val="nil"/>
              <w:left w:val="nil"/>
              <w:bottom w:val="single" w:sz="8" w:space="0" w:color="auto"/>
              <w:right w:val="single" w:sz="8" w:space="0" w:color="auto"/>
            </w:tcBorders>
            <w:shd w:val="clear" w:color="auto" w:fill="auto"/>
            <w:noWrap/>
            <w:vAlign w:val="bottom"/>
          </w:tcPr>
          <w:p w14:paraId="63D7BC02"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30</w:t>
            </w:r>
          </w:p>
        </w:tc>
        <w:tc>
          <w:tcPr>
            <w:tcW w:w="1009" w:type="dxa"/>
            <w:tcBorders>
              <w:top w:val="nil"/>
              <w:left w:val="nil"/>
              <w:bottom w:val="single" w:sz="8" w:space="0" w:color="auto"/>
              <w:right w:val="single" w:sz="8" w:space="0" w:color="auto"/>
            </w:tcBorders>
            <w:shd w:val="clear" w:color="auto" w:fill="auto"/>
            <w:noWrap/>
            <w:vAlign w:val="bottom"/>
          </w:tcPr>
          <w:p w14:paraId="66548CF0"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31</w:t>
            </w:r>
          </w:p>
        </w:tc>
      </w:tr>
      <w:tr w:rsidR="00DB610F" w:rsidRPr="00DE726F" w14:paraId="70070360"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6B8273B"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bottom"/>
          </w:tcPr>
          <w:p w14:paraId="11C607C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151</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75264FF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107</w:t>
            </w:r>
          </w:p>
        </w:tc>
        <w:tc>
          <w:tcPr>
            <w:tcW w:w="850" w:type="dxa"/>
            <w:gridSpan w:val="2"/>
            <w:tcBorders>
              <w:top w:val="nil"/>
              <w:left w:val="nil"/>
              <w:bottom w:val="single" w:sz="8" w:space="0" w:color="auto"/>
              <w:right w:val="single" w:sz="8" w:space="0" w:color="auto"/>
            </w:tcBorders>
            <w:shd w:val="clear" w:color="auto" w:fill="auto"/>
            <w:noWrap/>
            <w:vAlign w:val="bottom"/>
          </w:tcPr>
          <w:p w14:paraId="59D6804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121</w:t>
            </w:r>
          </w:p>
        </w:tc>
        <w:tc>
          <w:tcPr>
            <w:tcW w:w="1168" w:type="dxa"/>
            <w:tcBorders>
              <w:top w:val="nil"/>
              <w:left w:val="nil"/>
              <w:bottom w:val="single" w:sz="8" w:space="0" w:color="auto"/>
              <w:right w:val="single" w:sz="8" w:space="0" w:color="auto"/>
            </w:tcBorders>
            <w:shd w:val="clear" w:color="auto" w:fill="auto"/>
            <w:noWrap/>
            <w:vAlign w:val="bottom"/>
          </w:tcPr>
          <w:p w14:paraId="15053EED"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116</w:t>
            </w:r>
          </w:p>
        </w:tc>
        <w:tc>
          <w:tcPr>
            <w:tcW w:w="869" w:type="dxa"/>
            <w:tcBorders>
              <w:top w:val="nil"/>
              <w:left w:val="nil"/>
              <w:bottom w:val="single" w:sz="8" w:space="0" w:color="auto"/>
              <w:right w:val="single" w:sz="8" w:space="0" w:color="auto"/>
            </w:tcBorders>
            <w:shd w:val="clear" w:color="000000" w:fill="DAEEF3"/>
            <w:noWrap/>
            <w:vAlign w:val="center"/>
            <w:hideMark/>
          </w:tcPr>
          <w:p w14:paraId="054BD6F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4982F63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02D253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37</w:t>
            </w:r>
          </w:p>
        </w:tc>
        <w:tc>
          <w:tcPr>
            <w:tcW w:w="992" w:type="dxa"/>
            <w:gridSpan w:val="2"/>
            <w:tcBorders>
              <w:top w:val="nil"/>
              <w:left w:val="nil"/>
              <w:bottom w:val="single" w:sz="8" w:space="0" w:color="auto"/>
              <w:right w:val="single" w:sz="8" w:space="0" w:color="auto"/>
            </w:tcBorders>
            <w:shd w:val="clear" w:color="auto" w:fill="auto"/>
            <w:noWrap/>
            <w:vAlign w:val="bottom"/>
          </w:tcPr>
          <w:p w14:paraId="1EF9FC3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46</w:t>
            </w:r>
          </w:p>
        </w:tc>
        <w:tc>
          <w:tcPr>
            <w:tcW w:w="1009" w:type="dxa"/>
            <w:tcBorders>
              <w:top w:val="nil"/>
              <w:left w:val="nil"/>
              <w:bottom w:val="single" w:sz="8" w:space="0" w:color="auto"/>
              <w:right w:val="single" w:sz="8" w:space="0" w:color="auto"/>
            </w:tcBorders>
            <w:shd w:val="clear" w:color="auto" w:fill="auto"/>
            <w:noWrap/>
            <w:vAlign w:val="bottom"/>
          </w:tcPr>
          <w:p w14:paraId="774D6AC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44</w:t>
            </w:r>
          </w:p>
        </w:tc>
      </w:tr>
      <w:tr w:rsidR="00DB610F" w:rsidRPr="00DE726F" w14:paraId="14D28EB2"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819700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62EBF45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180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1099D1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114</w:t>
            </w:r>
          </w:p>
        </w:tc>
        <w:tc>
          <w:tcPr>
            <w:tcW w:w="850" w:type="dxa"/>
            <w:gridSpan w:val="2"/>
            <w:tcBorders>
              <w:top w:val="nil"/>
              <w:left w:val="nil"/>
              <w:bottom w:val="single" w:sz="8" w:space="0" w:color="auto"/>
              <w:right w:val="single" w:sz="8" w:space="0" w:color="auto"/>
            </w:tcBorders>
            <w:shd w:val="clear" w:color="auto" w:fill="auto"/>
            <w:noWrap/>
            <w:vAlign w:val="bottom"/>
          </w:tcPr>
          <w:p w14:paraId="38DCACB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132</w:t>
            </w:r>
          </w:p>
        </w:tc>
        <w:tc>
          <w:tcPr>
            <w:tcW w:w="1168" w:type="dxa"/>
            <w:tcBorders>
              <w:top w:val="nil"/>
              <w:left w:val="nil"/>
              <w:bottom w:val="single" w:sz="8" w:space="0" w:color="auto"/>
              <w:right w:val="single" w:sz="8" w:space="0" w:color="auto"/>
            </w:tcBorders>
            <w:shd w:val="clear" w:color="auto" w:fill="auto"/>
            <w:noWrap/>
            <w:vAlign w:val="bottom"/>
          </w:tcPr>
          <w:p w14:paraId="04DA99CA"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167</w:t>
            </w:r>
          </w:p>
        </w:tc>
        <w:tc>
          <w:tcPr>
            <w:tcW w:w="869" w:type="dxa"/>
            <w:tcBorders>
              <w:top w:val="nil"/>
              <w:left w:val="nil"/>
              <w:bottom w:val="single" w:sz="8" w:space="0" w:color="auto"/>
              <w:right w:val="single" w:sz="8" w:space="0" w:color="auto"/>
            </w:tcBorders>
            <w:shd w:val="clear" w:color="000000" w:fill="DAEEF3"/>
            <w:noWrap/>
            <w:vAlign w:val="center"/>
            <w:hideMark/>
          </w:tcPr>
          <w:p w14:paraId="514A7B6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316DE26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61</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F9399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41</w:t>
            </w:r>
          </w:p>
        </w:tc>
        <w:tc>
          <w:tcPr>
            <w:tcW w:w="992" w:type="dxa"/>
            <w:gridSpan w:val="2"/>
            <w:tcBorders>
              <w:top w:val="nil"/>
              <w:left w:val="nil"/>
              <w:bottom w:val="single" w:sz="8" w:space="0" w:color="auto"/>
              <w:right w:val="single" w:sz="8" w:space="0" w:color="auto"/>
            </w:tcBorders>
            <w:shd w:val="clear" w:color="auto" w:fill="auto"/>
            <w:noWrap/>
            <w:vAlign w:val="bottom"/>
          </w:tcPr>
          <w:p w14:paraId="3C74CF0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48</w:t>
            </w:r>
          </w:p>
        </w:tc>
        <w:tc>
          <w:tcPr>
            <w:tcW w:w="1009" w:type="dxa"/>
            <w:tcBorders>
              <w:top w:val="nil"/>
              <w:left w:val="nil"/>
              <w:bottom w:val="single" w:sz="8" w:space="0" w:color="auto"/>
              <w:right w:val="single" w:sz="8" w:space="0" w:color="auto"/>
            </w:tcBorders>
            <w:shd w:val="clear" w:color="auto" w:fill="auto"/>
            <w:noWrap/>
            <w:vAlign w:val="bottom"/>
          </w:tcPr>
          <w:p w14:paraId="6836AE8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56</w:t>
            </w:r>
          </w:p>
        </w:tc>
      </w:tr>
      <w:tr w:rsidR="00DB610F" w:rsidRPr="00DE726F" w14:paraId="67F9844F"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6CB8FCBB"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0FC4895F"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218</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01D6C9A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119</w:t>
            </w:r>
          </w:p>
        </w:tc>
        <w:tc>
          <w:tcPr>
            <w:tcW w:w="850" w:type="dxa"/>
            <w:gridSpan w:val="2"/>
            <w:tcBorders>
              <w:top w:val="nil"/>
              <w:left w:val="nil"/>
              <w:bottom w:val="single" w:sz="8" w:space="0" w:color="auto"/>
              <w:right w:val="single" w:sz="8" w:space="0" w:color="auto"/>
            </w:tcBorders>
            <w:shd w:val="clear" w:color="auto" w:fill="auto"/>
            <w:noWrap/>
            <w:vAlign w:val="bottom"/>
          </w:tcPr>
          <w:p w14:paraId="28037BE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143</w:t>
            </w:r>
          </w:p>
        </w:tc>
        <w:tc>
          <w:tcPr>
            <w:tcW w:w="1168" w:type="dxa"/>
            <w:tcBorders>
              <w:top w:val="nil"/>
              <w:left w:val="nil"/>
              <w:bottom w:val="single" w:sz="8" w:space="0" w:color="auto"/>
              <w:right w:val="single" w:sz="8" w:space="0" w:color="auto"/>
            </w:tcBorders>
            <w:shd w:val="clear" w:color="auto" w:fill="auto"/>
            <w:noWrap/>
            <w:vAlign w:val="bottom"/>
          </w:tcPr>
          <w:p w14:paraId="28B49A58"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152</w:t>
            </w:r>
          </w:p>
        </w:tc>
        <w:tc>
          <w:tcPr>
            <w:tcW w:w="869" w:type="dxa"/>
            <w:tcBorders>
              <w:top w:val="nil"/>
              <w:left w:val="nil"/>
              <w:bottom w:val="single" w:sz="8" w:space="0" w:color="auto"/>
              <w:right w:val="single" w:sz="8" w:space="0" w:color="auto"/>
            </w:tcBorders>
            <w:shd w:val="clear" w:color="000000" w:fill="DAEEF3"/>
            <w:noWrap/>
            <w:vAlign w:val="center"/>
            <w:hideMark/>
          </w:tcPr>
          <w:p w14:paraId="3391FB8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026A8664"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69</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BB26DD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46</w:t>
            </w:r>
          </w:p>
        </w:tc>
        <w:tc>
          <w:tcPr>
            <w:tcW w:w="992" w:type="dxa"/>
            <w:gridSpan w:val="2"/>
            <w:tcBorders>
              <w:top w:val="nil"/>
              <w:left w:val="nil"/>
              <w:bottom w:val="single" w:sz="8" w:space="0" w:color="auto"/>
              <w:right w:val="single" w:sz="8" w:space="0" w:color="auto"/>
            </w:tcBorders>
            <w:shd w:val="clear" w:color="auto" w:fill="auto"/>
            <w:noWrap/>
            <w:vAlign w:val="bottom"/>
          </w:tcPr>
          <w:p w14:paraId="172C9DD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53</w:t>
            </w:r>
          </w:p>
        </w:tc>
        <w:tc>
          <w:tcPr>
            <w:tcW w:w="1009" w:type="dxa"/>
            <w:tcBorders>
              <w:top w:val="nil"/>
              <w:left w:val="nil"/>
              <w:bottom w:val="single" w:sz="8" w:space="0" w:color="auto"/>
              <w:right w:val="single" w:sz="8" w:space="0" w:color="auto"/>
            </w:tcBorders>
            <w:shd w:val="clear" w:color="auto" w:fill="auto"/>
            <w:noWrap/>
            <w:vAlign w:val="bottom"/>
          </w:tcPr>
          <w:p w14:paraId="25AFE53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56</w:t>
            </w:r>
          </w:p>
        </w:tc>
      </w:tr>
      <w:tr w:rsidR="00DB610F" w:rsidRPr="00DE726F" w14:paraId="5DB4DF75"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6A55CB46"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786430F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225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36B678B3"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121</w:t>
            </w:r>
          </w:p>
        </w:tc>
        <w:tc>
          <w:tcPr>
            <w:tcW w:w="850" w:type="dxa"/>
            <w:gridSpan w:val="2"/>
            <w:tcBorders>
              <w:top w:val="nil"/>
              <w:left w:val="nil"/>
              <w:bottom w:val="single" w:sz="8" w:space="0" w:color="auto"/>
              <w:right w:val="single" w:sz="8" w:space="0" w:color="auto"/>
            </w:tcBorders>
            <w:shd w:val="clear" w:color="auto" w:fill="auto"/>
            <w:noWrap/>
            <w:vAlign w:val="bottom"/>
          </w:tcPr>
          <w:p w14:paraId="11413B47"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162</w:t>
            </w:r>
          </w:p>
        </w:tc>
        <w:tc>
          <w:tcPr>
            <w:tcW w:w="1168" w:type="dxa"/>
            <w:tcBorders>
              <w:top w:val="nil"/>
              <w:left w:val="nil"/>
              <w:bottom w:val="single" w:sz="8" w:space="0" w:color="auto"/>
              <w:right w:val="single" w:sz="8" w:space="0" w:color="auto"/>
            </w:tcBorders>
            <w:shd w:val="clear" w:color="auto" w:fill="auto"/>
            <w:noWrap/>
            <w:vAlign w:val="bottom"/>
          </w:tcPr>
          <w:p w14:paraId="0E8BDAE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163</w:t>
            </w:r>
          </w:p>
        </w:tc>
        <w:tc>
          <w:tcPr>
            <w:tcW w:w="869" w:type="dxa"/>
            <w:tcBorders>
              <w:top w:val="nil"/>
              <w:left w:val="nil"/>
              <w:bottom w:val="single" w:sz="8" w:space="0" w:color="auto"/>
              <w:right w:val="single" w:sz="8" w:space="0" w:color="auto"/>
            </w:tcBorders>
            <w:shd w:val="clear" w:color="000000" w:fill="DAEEF3"/>
            <w:noWrap/>
            <w:vAlign w:val="center"/>
            <w:hideMark/>
          </w:tcPr>
          <w:p w14:paraId="2658932D"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2F12E9FC"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73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3A72AB6"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46</w:t>
            </w:r>
          </w:p>
        </w:tc>
        <w:tc>
          <w:tcPr>
            <w:tcW w:w="992" w:type="dxa"/>
            <w:gridSpan w:val="2"/>
            <w:tcBorders>
              <w:top w:val="nil"/>
              <w:left w:val="nil"/>
              <w:bottom w:val="single" w:sz="8" w:space="0" w:color="auto"/>
              <w:right w:val="single" w:sz="8" w:space="0" w:color="auto"/>
            </w:tcBorders>
            <w:shd w:val="clear" w:color="auto" w:fill="auto"/>
            <w:noWrap/>
            <w:vAlign w:val="bottom"/>
          </w:tcPr>
          <w:p w14:paraId="3F1E4A81"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58</w:t>
            </w:r>
          </w:p>
        </w:tc>
        <w:tc>
          <w:tcPr>
            <w:tcW w:w="1009" w:type="dxa"/>
            <w:tcBorders>
              <w:top w:val="nil"/>
              <w:left w:val="nil"/>
              <w:bottom w:val="single" w:sz="8" w:space="0" w:color="auto"/>
              <w:right w:val="single" w:sz="8" w:space="0" w:color="auto"/>
            </w:tcBorders>
            <w:shd w:val="clear" w:color="auto" w:fill="auto"/>
            <w:noWrap/>
            <w:vAlign w:val="bottom"/>
          </w:tcPr>
          <w:p w14:paraId="081D0E29" w14:textId="77777777" w:rsidR="00DB610F" w:rsidRPr="00DE726F" w:rsidRDefault="00DB610F" w:rsidP="006311BE">
            <w:pPr>
              <w:rPr>
                <w:rFonts w:ascii="Calibri" w:hAnsi="Calibri"/>
                <w:color w:val="000000"/>
                <w:sz w:val="22"/>
                <w:szCs w:val="22"/>
              </w:rPr>
            </w:pPr>
            <w:r w:rsidRPr="00DE726F">
              <w:rPr>
                <w:rFonts w:ascii="Calibri" w:hAnsi="Calibri"/>
                <w:color w:val="000000"/>
                <w:sz w:val="22"/>
                <w:szCs w:val="22"/>
              </w:rPr>
              <w:t>59</w:t>
            </w:r>
          </w:p>
        </w:tc>
      </w:tr>
    </w:tbl>
    <w:p w14:paraId="034FA861" w14:textId="77777777" w:rsidR="005D40FE" w:rsidRPr="00DE726F" w:rsidRDefault="005D40FE" w:rsidP="005D40FE">
      <w:pPr>
        <w:pStyle w:val="BodyText"/>
        <w:rPr>
          <w:lang w:eastAsia="ja-JP"/>
        </w:rPr>
      </w:pPr>
    </w:p>
    <w:p w14:paraId="21FB49E3" w14:textId="77777777" w:rsidR="005D40FE" w:rsidRPr="00DE726F" w:rsidRDefault="005D40FE" w:rsidP="005D40FE">
      <w:pPr>
        <w:pStyle w:val="BodyText"/>
        <w:rPr>
          <w:lang w:eastAsia="ja-JP"/>
        </w:rPr>
      </w:pPr>
    </w:p>
    <w:p w14:paraId="404E493B" w14:textId="5F7C98EF" w:rsidR="005D40FE" w:rsidRPr="00DE726F" w:rsidRDefault="005D40FE" w:rsidP="005D40FE">
      <w:pPr>
        <w:pStyle w:val="Caption"/>
        <w:keepNext/>
        <w:rPr>
          <w:lang w:val="en-US"/>
        </w:rPr>
      </w:pPr>
      <w:r w:rsidRPr="00DE726F">
        <w:rPr>
          <w:lang w:val="en-US"/>
        </w:rPr>
        <w:t xml:space="preserve">Table </w:t>
      </w:r>
      <w:r w:rsidRPr="00DE726F">
        <w:rPr>
          <w:lang w:val="en-US"/>
        </w:rPr>
        <w:fldChar w:fldCharType="begin"/>
      </w:r>
      <w:r w:rsidRPr="00DE726F">
        <w:rPr>
          <w:lang w:val="en-US"/>
        </w:rPr>
        <w:instrText xml:space="preserve"> SEQ Table \* ARABIC </w:instrText>
      </w:r>
      <w:r w:rsidRPr="00DE726F">
        <w:rPr>
          <w:lang w:val="en-US"/>
        </w:rPr>
        <w:fldChar w:fldCharType="separate"/>
      </w:r>
      <w:r w:rsidR="00151DFC" w:rsidRPr="00DE726F">
        <w:rPr>
          <w:noProof/>
          <w:lang w:val="en-US"/>
        </w:rPr>
        <w:t>3</w:t>
      </w:r>
      <w:r w:rsidRPr="00DE726F">
        <w:rPr>
          <w:lang w:val="en-US"/>
        </w:rPr>
        <w:fldChar w:fldCharType="end"/>
      </w:r>
      <w:r w:rsidRPr="00DE726F">
        <w:rPr>
          <w:lang w:val="en-US"/>
        </w:rPr>
        <w:t>: Evaluation results for multi-beam codebook implicit feedback with 6 bits power quantization</w:t>
      </w:r>
    </w:p>
    <w:tbl>
      <w:tblPr>
        <w:tblW w:w="0" w:type="auto"/>
        <w:tblInd w:w="93" w:type="dxa"/>
        <w:tblLayout w:type="fixed"/>
        <w:tblLook w:val="04A0" w:firstRow="1" w:lastRow="0" w:firstColumn="1" w:lastColumn="0" w:noHBand="0" w:noVBand="1"/>
      </w:tblPr>
      <w:tblGrid>
        <w:gridCol w:w="732"/>
        <w:gridCol w:w="1052"/>
        <w:gridCol w:w="925"/>
        <w:gridCol w:w="141"/>
        <w:gridCol w:w="709"/>
        <w:gridCol w:w="1168"/>
        <w:gridCol w:w="869"/>
        <w:gridCol w:w="1082"/>
        <w:gridCol w:w="850"/>
        <w:gridCol w:w="363"/>
        <w:gridCol w:w="629"/>
        <w:gridCol w:w="1009"/>
      </w:tblGrid>
      <w:tr w:rsidR="005D40FE" w:rsidRPr="00DE726F" w14:paraId="6B9DA176"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165C3D05" w14:textId="77777777" w:rsidR="005D40FE" w:rsidRPr="00DE726F" w:rsidRDefault="005D40FE" w:rsidP="006311BE">
            <w:pPr>
              <w:jc w:val="center"/>
              <w:rPr>
                <w:rFonts w:ascii="Calibri" w:hAnsi="Calibri"/>
                <w:b/>
                <w:bCs/>
                <w:color w:val="FA7D00"/>
                <w:sz w:val="10"/>
                <w:szCs w:val="22"/>
              </w:rPr>
            </w:pPr>
            <w:r w:rsidRPr="00DE726F">
              <w:rPr>
                <w:rFonts w:ascii="Calibri" w:hAnsi="Calibri"/>
                <w:b/>
                <w:bCs/>
                <w:color w:val="FA7D00"/>
                <w:sz w:val="22"/>
                <w:szCs w:val="22"/>
              </w:rPr>
              <w:t>50% RU</w:t>
            </w:r>
          </w:p>
        </w:tc>
      </w:tr>
      <w:tr w:rsidR="005D40FE" w:rsidRPr="00DE726F" w14:paraId="4BC15EED"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194811FF"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7CE72D4A" w14:textId="77777777" w:rsidR="005D40FE" w:rsidRPr="00DE726F" w:rsidRDefault="005D40FE"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1C7CB68A"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54638B6E" w14:textId="585AC633"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E8D2E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43F0B161" w14:textId="2D7286E4"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D1A391"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787E8A4B"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77737CD5" w14:textId="1DADB60B"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88FA21"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35F09C7B" w14:textId="2C2D75FA"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AFE203"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9</w:t>
            </w:r>
          </w:p>
        </w:tc>
      </w:tr>
      <w:tr w:rsidR="00DB610F" w:rsidRPr="00DE726F" w14:paraId="03F2CDB3"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298C4D18"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0676504A"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589180FD"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14CA02F4"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24E0039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40F66D21"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48C56A72"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22C600FF"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610E4120"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7AE552F2"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4AAC047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44339767"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0A442C47"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74635BCF"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1DCCF611"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21210696"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0B067B11"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12ABF519"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69E68337"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4B44CB97"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29434E4D"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161FAFC6"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58A70390"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1A4093D7"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3A74617E"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60E0A619"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B08B51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781898D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42</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62AD17C5" w14:textId="5F1A311D" w:rsidR="00DB610F" w:rsidRPr="00DE726F" w:rsidRDefault="00DB610F" w:rsidP="001F16B4">
            <w:pPr>
              <w:rPr>
                <w:rFonts w:ascii="Calibri" w:hAnsi="Calibri"/>
                <w:color w:val="000000"/>
                <w:sz w:val="22"/>
                <w:szCs w:val="22"/>
              </w:rPr>
            </w:pPr>
            <w:r w:rsidRPr="00DE726F">
              <w:rPr>
                <w:rFonts w:ascii="Calibri" w:hAnsi="Calibri"/>
                <w:color w:val="000000"/>
                <w:sz w:val="22"/>
                <w:szCs w:val="22"/>
              </w:rPr>
              <w:t>37</w:t>
            </w:r>
          </w:p>
        </w:tc>
        <w:tc>
          <w:tcPr>
            <w:tcW w:w="850" w:type="dxa"/>
            <w:gridSpan w:val="2"/>
            <w:tcBorders>
              <w:top w:val="nil"/>
              <w:left w:val="nil"/>
              <w:bottom w:val="single" w:sz="8" w:space="0" w:color="auto"/>
              <w:right w:val="single" w:sz="8" w:space="0" w:color="auto"/>
            </w:tcBorders>
            <w:shd w:val="clear" w:color="auto" w:fill="auto"/>
            <w:noWrap/>
            <w:vAlign w:val="bottom"/>
          </w:tcPr>
          <w:p w14:paraId="2575D77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40</w:t>
            </w:r>
          </w:p>
        </w:tc>
        <w:tc>
          <w:tcPr>
            <w:tcW w:w="1168" w:type="dxa"/>
            <w:tcBorders>
              <w:top w:val="nil"/>
              <w:left w:val="nil"/>
              <w:bottom w:val="single" w:sz="8" w:space="0" w:color="auto"/>
              <w:right w:val="single" w:sz="8" w:space="0" w:color="auto"/>
            </w:tcBorders>
            <w:shd w:val="clear" w:color="auto" w:fill="auto"/>
            <w:noWrap/>
            <w:vAlign w:val="bottom"/>
          </w:tcPr>
          <w:p w14:paraId="34D84747"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38</w:t>
            </w:r>
          </w:p>
        </w:tc>
        <w:tc>
          <w:tcPr>
            <w:tcW w:w="869" w:type="dxa"/>
            <w:tcBorders>
              <w:top w:val="nil"/>
              <w:left w:val="nil"/>
              <w:bottom w:val="single" w:sz="8" w:space="0" w:color="auto"/>
              <w:right w:val="single" w:sz="8" w:space="0" w:color="auto"/>
            </w:tcBorders>
            <w:shd w:val="clear" w:color="000000" w:fill="DAEEF3"/>
            <w:noWrap/>
            <w:vAlign w:val="center"/>
            <w:hideMark/>
          </w:tcPr>
          <w:p w14:paraId="68332E1B"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0E7CAE4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037C0C6" w14:textId="57020FF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14</w:t>
            </w:r>
          </w:p>
        </w:tc>
        <w:tc>
          <w:tcPr>
            <w:tcW w:w="992" w:type="dxa"/>
            <w:gridSpan w:val="2"/>
            <w:tcBorders>
              <w:top w:val="nil"/>
              <w:left w:val="nil"/>
              <w:bottom w:val="single" w:sz="8" w:space="0" w:color="auto"/>
              <w:right w:val="single" w:sz="8" w:space="0" w:color="auto"/>
            </w:tcBorders>
            <w:shd w:val="clear" w:color="auto" w:fill="auto"/>
            <w:noWrap/>
            <w:vAlign w:val="bottom"/>
          </w:tcPr>
          <w:p w14:paraId="55EB4EF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14</w:t>
            </w:r>
          </w:p>
        </w:tc>
        <w:tc>
          <w:tcPr>
            <w:tcW w:w="1009" w:type="dxa"/>
            <w:tcBorders>
              <w:top w:val="nil"/>
              <w:left w:val="nil"/>
              <w:bottom w:val="single" w:sz="8" w:space="0" w:color="auto"/>
              <w:right w:val="single" w:sz="8" w:space="0" w:color="auto"/>
            </w:tcBorders>
            <w:shd w:val="clear" w:color="auto" w:fill="auto"/>
            <w:noWrap/>
            <w:vAlign w:val="bottom"/>
          </w:tcPr>
          <w:p w14:paraId="3F41F855"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13</w:t>
            </w:r>
          </w:p>
        </w:tc>
      </w:tr>
      <w:tr w:rsidR="00DB610F" w:rsidRPr="00DE726F" w14:paraId="2F03FA7C"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5510964"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lastRenderedPageBreak/>
              <w:t>2</w:t>
            </w:r>
          </w:p>
        </w:tc>
        <w:tc>
          <w:tcPr>
            <w:tcW w:w="1052" w:type="dxa"/>
            <w:tcBorders>
              <w:top w:val="nil"/>
              <w:left w:val="nil"/>
              <w:bottom w:val="single" w:sz="8" w:space="0" w:color="auto"/>
              <w:right w:val="single" w:sz="8" w:space="0" w:color="auto"/>
            </w:tcBorders>
            <w:shd w:val="clear" w:color="auto" w:fill="auto"/>
            <w:noWrap/>
            <w:vAlign w:val="bottom"/>
          </w:tcPr>
          <w:p w14:paraId="30E201E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69</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69705DE0" w14:textId="0ADB0A9E" w:rsidR="00DB610F" w:rsidRPr="00DE726F" w:rsidRDefault="00DB610F" w:rsidP="001F16B4">
            <w:pPr>
              <w:rPr>
                <w:rFonts w:ascii="Calibri" w:hAnsi="Calibri"/>
                <w:color w:val="000000"/>
                <w:sz w:val="22"/>
                <w:szCs w:val="22"/>
              </w:rPr>
            </w:pPr>
            <w:r w:rsidRPr="00DE726F">
              <w:rPr>
                <w:rFonts w:ascii="Calibri" w:hAnsi="Calibri"/>
                <w:color w:val="000000"/>
                <w:sz w:val="22"/>
                <w:szCs w:val="22"/>
              </w:rPr>
              <w:t>42</w:t>
            </w:r>
          </w:p>
        </w:tc>
        <w:tc>
          <w:tcPr>
            <w:tcW w:w="850" w:type="dxa"/>
            <w:gridSpan w:val="2"/>
            <w:tcBorders>
              <w:top w:val="nil"/>
              <w:left w:val="nil"/>
              <w:bottom w:val="single" w:sz="8" w:space="0" w:color="auto"/>
              <w:right w:val="single" w:sz="8" w:space="0" w:color="auto"/>
            </w:tcBorders>
            <w:shd w:val="clear" w:color="auto" w:fill="auto"/>
            <w:noWrap/>
            <w:vAlign w:val="bottom"/>
          </w:tcPr>
          <w:p w14:paraId="16CE3B7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52</w:t>
            </w:r>
          </w:p>
        </w:tc>
        <w:tc>
          <w:tcPr>
            <w:tcW w:w="1168" w:type="dxa"/>
            <w:tcBorders>
              <w:top w:val="nil"/>
              <w:left w:val="nil"/>
              <w:bottom w:val="single" w:sz="8" w:space="0" w:color="auto"/>
              <w:right w:val="single" w:sz="8" w:space="0" w:color="auto"/>
            </w:tcBorders>
            <w:shd w:val="clear" w:color="auto" w:fill="auto"/>
            <w:noWrap/>
            <w:vAlign w:val="bottom"/>
          </w:tcPr>
          <w:p w14:paraId="00CCC71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67</w:t>
            </w:r>
          </w:p>
        </w:tc>
        <w:tc>
          <w:tcPr>
            <w:tcW w:w="869" w:type="dxa"/>
            <w:tcBorders>
              <w:top w:val="nil"/>
              <w:left w:val="nil"/>
              <w:bottom w:val="single" w:sz="8" w:space="0" w:color="auto"/>
              <w:right w:val="single" w:sz="8" w:space="0" w:color="auto"/>
            </w:tcBorders>
            <w:shd w:val="clear" w:color="000000" w:fill="DAEEF3"/>
            <w:noWrap/>
            <w:vAlign w:val="center"/>
            <w:hideMark/>
          </w:tcPr>
          <w:p w14:paraId="4AFF4674"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3E3E9C58"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300B6DC" w14:textId="052B66FA" w:rsidR="00DB610F" w:rsidRPr="00DE726F" w:rsidRDefault="00DB610F" w:rsidP="001F16B4">
            <w:pPr>
              <w:rPr>
                <w:rFonts w:ascii="Calibri" w:hAnsi="Calibri"/>
                <w:color w:val="000000"/>
                <w:sz w:val="22"/>
                <w:szCs w:val="22"/>
              </w:rPr>
            </w:pPr>
            <w:r w:rsidRPr="00DE726F">
              <w:rPr>
                <w:rFonts w:ascii="Calibri" w:hAnsi="Calibri"/>
                <w:color w:val="000000"/>
                <w:sz w:val="22"/>
                <w:szCs w:val="22"/>
              </w:rPr>
              <w:t>16</w:t>
            </w:r>
          </w:p>
        </w:tc>
        <w:tc>
          <w:tcPr>
            <w:tcW w:w="992" w:type="dxa"/>
            <w:gridSpan w:val="2"/>
            <w:tcBorders>
              <w:top w:val="nil"/>
              <w:left w:val="nil"/>
              <w:bottom w:val="single" w:sz="8" w:space="0" w:color="auto"/>
              <w:right w:val="single" w:sz="8" w:space="0" w:color="auto"/>
            </w:tcBorders>
            <w:shd w:val="clear" w:color="auto" w:fill="auto"/>
            <w:noWrap/>
            <w:vAlign w:val="bottom"/>
          </w:tcPr>
          <w:p w14:paraId="4D73D60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20</w:t>
            </w:r>
          </w:p>
        </w:tc>
        <w:tc>
          <w:tcPr>
            <w:tcW w:w="1009" w:type="dxa"/>
            <w:tcBorders>
              <w:top w:val="nil"/>
              <w:left w:val="nil"/>
              <w:bottom w:val="single" w:sz="8" w:space="0" w:color="auto"/>
              <w:right w:val="single" w:sz="8" w:space="0" w:color="auto"/>
            </w:tcBorders>
            <w:shd w:val="clear" w:color="auto" w:fill="auto"/>
            <w:noWrap/>
            <w:vAlign w:val="bottom"/>
          </w:tcPr>
          <w:p w14:paraId="6FE7E9D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24</w:t>
            </w:r>
          </w:p>
        </w:tc>
      </w:tr>
      <w:tr w:rsidR="00DB610F" w:rsidRPr="00DE726F" w14:paraId="6CDF73AE"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46AD453B"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0045CEA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95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11513C4" w14:textId="1033042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54</w:t>
            </w:r>
          </w:p>
        </w:tc>
        <w:tc>
          <w:tcPr>
            <w:tcW w:w="850" w:type="dxa"/>
            <w:gridSpan w:val="2"/>
            <w:tcBorders>
              <w:top w:val="nil"/>
              <w:left w:val="nil"/>
              <w:bottom w:val="single" w:sz="8" w:space="0" w:color="auto"/>
              <w:right w:val="single" w:sz="8" w:space="0" w:color="auto"/>
            </w:tcBorders>
            <w:shd w:val="clear" w:color="auto" w:fill="auto"/>
            <w:noWrap/>
            <w:vAlign w:val="bottom"/>
          </w:tcPr>
          <w:p w14:paraId="70A403C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14:paraId="5F3276C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69</w:t>
            </w:r>
          </w:p>
        </w:tc>
        <w:tc>
          <w:tcPr>
            <w:tcW w:w="869" w:type="dxa"/>
            <w:tcBorders>
              <w:top w:val="nil"/>
              <w:left w:val="nil"/>
              <w:bottom w:val="single" w:sz="8" w:space="0" w:color="auto"/>
              <w:right w:val="single" w:sz="8" w:space="0" w:color="auto"/>
            </w:tcBorders>
            <w:shd w:val="clear" w:color="000000" w:fill="DAEEF3"/>
            <w:noWrap/>
            <w:vAlign w:val="center"/>
            <w:hideMark/>
          </w:tcPr>
          <w:p w14:paraId="2E0412F4"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6D57DFD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32</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5F3467EB" w14:textId="6D1A3C0A" w:rsidR="00DB610F" w:rsidRPr="00DE726F" w:rsidRDefault="00DB610F" w:rsidP="001F16B4">
            <w:pPr>
              <w:rPr>
                <w:rFonts w:ascii="Calibri" w:hAnsi="Calibri"/>
                <w:color w:val="000000"/>
                <w:sz w:val="22"/>
                <w:szCs w:val="22"/>
              </w:rPr>
            </w:pPr>
            <w:r w:rsidRPr="00DE726F">
              <w:rPr>
                <w:rFonts w:ascii="Calibri" w:hAnsi="Calibri"/>
                <w:color w:val="000000"/>
                <w:sz w:val="22"/>
                <w:szCs w:val="22"/>
              </w:rPr>
              <w:t>19</w:t>
            </w:r>
          </w:p>
        </w:tc>
        <w:tc>
          <w:tcPr>
            <w:tcW w:w="992" w:type="dxa"/>
            <w:gridSpan w:val="2"/>
            <w:tcBorders>
              <w:top w:val="nil"/>
              <w:left w:val="nil"/>
              <w:bottom w:val="single" w:sz="8" w:space="0" w:color="auto"/>
              <w:right w:val="single" w:sz="8" w:space="0" w:color="auto"/>
            </w:tcBorders>
            <w:shd w:val="clear" w:color="auto" w:fill="auto"/>
            <w:noWrap/>
            <w:vAlign w:val="bottom"/>
          </w:tcPr>
          <w:p w14:paraId="7883909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25</w:t>
            </w:r>
          </w:p>
        </w:tc>
        <w:tc>
          <w:tcPr>
            <w:tcW w:w="1009" w:type="dxa"/>
            <w:tcBorders>
              <w:top w:val="nil"/>
              <w:left w:val="nil"/>
              <w:bottom w:val="single" w:sz="8" w:space="0" w:color="auto"/>
              <w:right w:val="single" w:sz="8" w:space="0" w:color="auto"/>
            </w:tcBorders>
            <w:shd w:val="clear" w:color="auto" w:fill="auto"/>
            <w:noWrap/>
            <w:vAlign w:val="bottom"/>
          </w:tcPr>
          <w:p w14:paraId="6A4ED21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26</w:t>
            </w:r>
          </w:p>
        </w:tc>
      </w:tr>
      <w:tr w:rsidR="00DB610F" w:rsidRPr="00DE726F" w14:paraId="484EAD60"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365CF8C"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03D8191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100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44711B3" w14:textId="1032FADA" w:rsidR="00DB610F" w:rsidRPr="00DE726F" w:rsidRDefault="00DB610F" w:rsidP="001F16B4">
            <w:pPr>
              <w:rPr>
                <w:rFonts w:ascii="Calibri" w:hAnsi="Calibri"/>
                <w:color w:val="000000"/>
                <w:sz w:val="22"/>
                <w:szCs w:val="22"/>
              </w:rPr>
            </w:pPr>
            <w:r w:rsidRPr="00DE726F">
              <w:rPr>
                <w:rFonts w:ascii="Calibri" w:hAnsi="Calibri"/>
                <w:color w:val="000000"/>
                <w:sz w:val="22"/>
                <w:szCs w:val="22"/>
              </w:rPr>
              <w:t>51</w:t>
            </w:r>
          </w:p>
        </w:tc>
        <w:tc>
          <w:tcPr>
            <w:tcW w:w="850" w:type="dxa"/>
            <w:gridSpan w:val="2"/>
            <w:tcBorders>
              <w:top w:val="nil"/>
              <w:left w:val="nil"/>
              <w:bottom w:val="single" w:sz="8" w:space="0" w:color="auto"/>
              <w:right w:val="single" w:sz="8" w:space="0" w:color="auto"/>
            </w:tcBorders>
            <w:shd w:val="clear" w:color="auto" w:fill="auto"/>
            <w:noWrap/>
            <w:vAlign w:val="bottom"/>
          </w:tcPr>
          <w:p w14:paraId="057EB60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82</w:t>
            </w:r>
          </w:p>
        </w:tc>
        <w:tc>
          <w:tcPr>
            <w:tcW w:w="1168" w:type="dxa"/>
            <w:tcBorders>
              <w:top w:val="nil"/>
              <w:left w:val="nil"/>
              <w:bottom w:val="single" w:sz="8" w:space="0" w:color="auto"/>
              <w:right w:val="single" w:sz="8" w:space="0" w:color="auto"/>
            </w:tcBorders>
            <w:shd w:val="clear" w:color="auto" w:fill="auto"/>
            <w:noWrap/>
            <w:vAlign w:val="bottom"/>
          </w:tcPr>
          <w:p w14:paraId="691AE92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87</w:t>
            </w:r>
          </w:p>
        </w:tc>
        <w:tc>
          <w:tcPr>
            <w:tcW w:w="869" w:type="dxa"/>
            <w:tcBorders>
              <w:top w:val="nil"/>
              <w:left w:val="nil"/>
              <w:bottom w:val="single" w:sz="8" w:space="0" w:color="auto"/>
              <w:right w:val="single" w:sz="8" w:space="0" w:color="auto"/>
            </w:tcBorders>
            <w:shd w:val="clear" w:color="000000" w:fill="DAEEF3"/>
            <w:noWrap/>
            <w:vAlign w:val="center"/>
            <w:hideMark/>
          </w:tcPr>
          <w:p w14:paraId="486ECA71"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5D592C0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0FA5C8F" w14:textId="227E46D1" w:rsidR="00DB610F" w:rsidRPr="00DE726F" w:rsidRDefault="00DB610F" w:rsidP="001F16B4">
            <w:pPr>
              <w:rPr>
                <w:rFonts w:ascii="Calibri" w:hAnsi="Calibri"/>
                <w:color w:val="000000"/>
                <w:sz w:val="22"/>
                <w:szCs w:val="22"/>
              </w:rPr>
            </w:pPr>
            <w:r w:rsidRPr="00DE726F">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14:paraId="5FBDC23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14:paraId="0DD1E51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31</w:t>
            </w:r>
          </w:p>
        </w:tc>
      </w:tr>
      <w:tr w:rsidR="00DB610F" w:rsidRPr="00DE726F" w14:paraId="62A7ED3E"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0D5E05AF"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6B0CBAD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122</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62682FF4" w14:textId="0ECE36E5" w:rsidR="00DB610F" w:rsidRPr="00DE726F" w:rsidRDefault="00DB610F" w:rsidP="001F16B4">
            <w:pPr>
              <w:rPr>
                <w:rFonts w:ascii="Calibri" w:hAnsi="Calibri"/>
                <w:color w:val="000000"/>
                <w:sz w:val="22"/>
                <w:szCs w:val="22"/>
              </w:rPr>
            </w:pPr>
            <w:r w:rsidRPr="00DE726F">
              <w:rPr>
                <w:rFonts w:ascii="Calibri" w:hAnsi="Calibri"/>
                <w:color w:val="000000"/>
                <w:sz w:val="22"/>
                <w:szCs w:val="22"/>
              </w:rPr>
              <w:t>55</w:t>
            </w:r>
          </w:p>
        </w:tc>
        <w:tc>
          <w:tcPr>
            <w:tcW w:w="850" w:type="dxa"/>
            <w:gridSpan w:val="2"/>
            <w:tcBorders>
              <w:top w:val="nil"/>
              <w:left w:val="nil"/>
              <w:bottom w:val="single" w:sz="8" w:space="0" w:color="auto"/>
              <w:right w:val="single" w:sz="8" w:space="0" w:color="auto"/>
            </w:tcBorders>
            <w:shd w:val="clear" w:color="auto" w:fill="auto"/>
            <w:noWrap/>
            <w:vAlign w:val="bottom"/>
          </w:tcPr>
          <w:p w14:paraId="520494D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76</w:t>
            </w:r>
          </w:p>
        </w:tc>
        <w:tc>
          <w:tcPr>
            <w:tcW w:w="1168" w:type="dxa"/>
            <w:tcBorders>
              <w:top w:val="nil"/>
              <w:left w:val="nil"/>
              <w:bottom w:val="single" w:sz="8" w:space="0" w:color="auto"/>
              <w:right w:val="single" w:sz="8" w:space="0" w:color="auto"/>
            </w:tcBorders>
            <w:shd w:val="clear" w:color="auto" w:fill="auto"/>
            <w:noWrap/>
            <w:vAlign w:val="bottom"/>
          </w:tcPr>
          <w:p w14:paraId="14CF8102"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88</w:t>
            </w:r>
          </w:p>
        </w:tc>
        <w:tc>
          <w:tcPr>
            <w:tcW w:w="869" w:type="dxa"/>
            <w:tcBorders>
              <w:top w:val="nil"/>
              <w:left w:val="nil"/>
              <w:bottom w:val="single" w:sz="8" w:space="0" w:color="auto"/>
              <w:right w:val="single" w:sz="8" w:space="0" w:color="auto"/>
            </w:tcBorders>
            <w:shd w:val="clear" w:color="000000" w:fill="DAEEF3"/>
            <w:noWrap/>
            <w:vAlign w:val="center"/>
            <w:hideMark/>
          </w:tcPr>
          <w:p w14:paraId="7794EF55"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27AE864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40</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D61B83D" w14:textId="616F8B14" w:rsidR="00DB610F" w:rsidRPr="00DE726F" w:rsidRDefault="00DB610F" w:rsidP="001F16B4">
            <w:pPr>
              <w:rPr>
                <w:rFonts w:ascii="Calibri" w:hAnsi="Calibri"/>
                <w:color w:val="000000"/>
                <w:sz w:val="22"/>
                <w:szCs w:val="22"/>
              </w:rPr>
            </w:pPr>
            <w:r w:rsidRPr="00DE726F">
              <w:rPr>
                <w:rFonts w:ascii="Calibri" w:hAnsi="Calibri"/>
                <w:color w:val="000000"/>
                <w:sz w:val="22"/>
                <w:szCs w:val="22"/>
              </w:rPr>
              <w:t>23</w:t>
            </w:r>
          </w:p>
        </w:tc>
        <w:tc>
          <w:tcPr>
            <w:tcW w:w="992" w:type="dxa"/>
            <w:gridSpan w:val="2"/>
            <w:tcBorders>
              <w:top w:val="nil"/>
              <w:left w:val="nil"/>
              <w:bottom w:val="single" w:sz="8" w:space="0" w:color="auto"/>
              <w:right w:val="single" w:sz="8" w:space="0" w:color="auto"/>
            </w:tcBorders>
            <w:shd w:val="clear" w:color="auto" w:fill="auto"/>
            <w:noWrap/>
            <w:vAlign w:val="bottom"/>
          </w:tcPr>
          <w:p w14:paraId="58E5FEA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30</w:t>
            </w:r>
          </w:p>
        </w:tc>
        <w:tc>
          <w:tcPr>
            <w:tcW w:w="1009" w:type="dxa"/>
            <w:tcBorders>
              <w:top w:val="nil"/>
              <w:left w:val="nil"/>
              <w:bottom w:val="single" w:sz="8" w:space="0" w:color="auto"/>
              <w:right w:val="single" w:sz="8" w:space="0" w:color="auto"/>
            </w:tcBorders>
            <w:shd w:val="clear" w:color="auto" w:fill="auto"/>
            <w:noWrap/>
            <w:vAlign w:val="bottom"/>
          </w:tcPr>
          <w:p w14:paraId="0A68699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32</w:t>
            </w:r>
          </w:p>
        </w:tc>
      </w:tr>
      <w:tr w:rsidR="00DB610F" w:rsidRPr="00DE726F" w14:paraId="02D37679" w14:textId="77777777" w:rsidTr="006311BE">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5F455B7B" w14:textId="77777777" w:rsidR="00DB610F" w:rsidRPr="00DE726F" w:rsidRDefault="00DB610F" w:rsidP="006311BE">
            <w:pPr>
              <w:jc w:val="center"/>
              <w:rPr>
                <w:rFonts w:ascii="Calibri" w:hAnsi="Calibri"/>
                <w:b/>
                <w:bCs/>
                <w:color w:val="FA7D00"/>
                <w:sz w:val="10"/>
                <w:szCs w:val="22"/>
              </w:rPr>
            </w:pPr>
            <w:r w:rsidRPr="00DE726F">
              <w:rPr>
                <w:rFonts w:ascii="Calibri" w:hAnsi="Calibri"/>
                <w:b/>
                <w:bCs/>
                <w:color w:val="FA7D00"/>
                <w:sz w:val="22"/>
                <w:szCs w:val="22"/>
              </w:rPr>
              <w:t>70% RU</w:t>
            </w:r>
          </w:p>
        </w:tc>
      </w:tr>
      <w:tr w:rsidR="00DB610F" w:rsidRPr="00DE726F" w14:paraId="3E3E1BF4" w14:textId="77777777" w:rsidTr="006311BE">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14:paraId="0574ABF2"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14:paraId="67F507EE" w14:textId="77777777" w:rsidR="00DB610F" w:rsidRPr="00DE726F" w:rsidRDefault="00DB610F" w:rsidP="006311BE">
            <w:pPr>
              <w:jc w:val="center"/>
              <w:rPr>
                <w:rFonts w:ascii="Calibri" w:hAnsi="Calibri"/>
                <w:color w:val="3F3F76"/>
                <w:sz w:val="16"/>
                <w:szCs w:val="22"/>
              </w:rPr>
            </w:pPr>
            <w:r w:rsidRPr="00DE726F">
              <w:rPr>
                <w:rFonts w:ascii="Calibri" w:hAnsi="Calibri"/>
                <w:color w:val="3F3F76"/>
                <w:sz w:val="16"/>
                <w:szCs w:val="22"/>
              </w:rPr>
              <w:t>Average UTP gain [%]</w:t>
            </w:r>
          </w:p>
        </w:tc>
      </w:tr>
      <w:tr w:rsidR="00DB610F" w:rsidRPr="00DE726F" w14:paraId="5FE89148"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6FC33CC6" w14:textId="6713B137"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FF6FAB"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756BB0C9" w14:textId="79826A10"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69FBAA"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0</w:t>
            </w:r>
          </w:p>
        </w:tc>
      </w:tr>
      <w:tr w:rsidR="00DB610F" w:rsidRPr="00DE726F" w14:paraId="6114DC33" w14:textId="77777777" w:rsidTr="00DB610F">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14:paraId="781A5FE7" w14:textId="1B2BD4E9"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DE1E93"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tcPr>
          <w:p w14:paraId="3247B868" w14:textId="7B93B41A" w:rsidR="00DB610F" w:rsidRPr="00DE726F" w:rsidRDefault="00DB610F" w:rsidP="006311BE">
            <w:pPr>
              <w:jc w:val="center"/>
              <w:rPr>
                <w:rFonts w:ascii="Calibri" w:hAnsi="Calibri"/>
                <w:color w:val="000000"/>
                <w:sz w:val="16"/>
                <w:szCs w:val="18"/>
              </w:rPr>
            </w:pPr>
            <w:r w:rsidRPr="00DE726F">
              <w:rPr>
                <w:rFonts w:ascii="Calibri" w:hAnsi="Calibri"/>
                <w:color w:val="000000"/>
                <w:sz w:val="18"/>
                <w:szCs w:val="22"/>
              </w:rPr>
              <w:t xml:space="preserve">Rel. 13 </w:t>
            </w:r>
            <w:r>
              <w:rPr>
                <w:rFonts w:ascii="Calibri" w:hAnsi="Calibri"/>
                <w:color w:val="000000"/>
                <w:sz w:val="18"/>
                <w:szCs w:val="22"/>
              </w:rPr>
              <w:t>Style</w:t>
            </w:r>
            <w:r w:rsidRPr="00DE726F">
              <w:rPr>
                <w:rFonts w:ascii="Calibri" w:hAnsi="Calibri"/>
                <w:color w:val="000000"/>
                <w:sz w:val="18"/>
                <w:szCs w:val="22"/>
              </w:rPr>
              <w:t xml:space="preserve"> Codebook MU-MIMO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7A40CE" w14:textId="77777777" w:rsidR="00DB610F" w:rsidRPr="00DE726F" w:rsidRDefault="00DB610F" w:rsidP="006311BE">
            <w:pPr>
              <w:jc w:val="center"/>
              <w:rPr>
                <w:rFonts w:ascii="Calibri" w:hAnsi="Calibri"/>
                <w:color w:val="000000"/>
                <w:sz w:val="16"/>
                <w:szCs w:val="22"/>
              </w:rPr>
            </w:pPr>
            <w:r w:rsidRPr="00DE726F">
              <w:rPr>
                <w:rFonts w:ascii="Calibri" w:hAnsi="Calibri"/>
                <w:color w:val="000000"/>
                <w:sz w:val="16"/>
                <w:szCs w:val="22"/>
              </w:rPr>
              <w:t>26</w:t>
            </w:r>
          </w:p>
        </w:tc>
      </w:tr>
      <w:tr w:rsidR="00DB610F" w:rsidRPr="00DE726F" w14:paraId="4B2D3201" w14:textId="77777777" w:rsidTr="006311BE">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14:paraId="785087A9"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14:paraId="44715741" w14:textId="77777777" w:rsidR="00DB610F" w:rsidRPr="00DE726F" w:rsidRDefault="00DB610F" w:rsidP="006311BE">
            <w:pPr>
              <w:jc w:val="center"/>
              <w:rPr>
                <w:rFonts w:ascii="Calibri" w:hAnsi="Calibri"/>
                <w:color w:val="3F3F76"/>
                <w:sz w:val="16"/>
                <w:szCs w:val="18"/>
              </w:rPr>
            </w:pPr>
            <w:r w:rsidRPr="00DE726F">
              <w:rPr>
                <w:rFonts w:ascii="Calibri" w:hAnsi="Calibri"/>
                <w:color w:val="3F3F76"/>
                <w:sz w:val="16"/>
                <w:szCs w:val="22"/>
              </w:rPr>
              <w:t>Multi-beam codebook MU-MIMO</w:t>
            </w:r>
          </w:p>
        </w:tc>
      </w:tr>
      <w:tr w:rsidR="00DB610F" w:rsidRPr="00DE726F" w14:paraId="33B348F5" w14:textId="77777777" w:rsidTr="006311BE">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1FE41E9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0D76529D"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14:paraId="0F4BF6A7"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14:paraId="70421F2F" w14:textId="77777777" w:rsidR="00DB610F" w:rsidRPr="00DE726F" w:rsidRDefault="00DB610F" w:rsidP="006311BE">
            <w:pPr>
              <w:jc w:val="center"/>
              <w:rPr>
                <w:rFonts w:ascii="Calibri" w:hAnsi="Calibri"/>
                <w:i/>
                <w:iCs/>
                <w:color w:val="000000"/>
                <w:sz w:val="16"/>
                <w:szCs w:val="18"/>
              </w:rPr>
            </w:pPr>
            <w:r w:rsidRPr="00DE726F">
              <w:rPr>
                <w:rFonts w:ascii="Calibri" w:hAnsi="Calibri"/>
                <w:i/>
                <w:iCs/>
                <w:color w:val="000000"/>
                <w:sz w:val="16"/>
                <w:szCs w:val="22"/>
              </w:rPr>
              <w:t>Phase Quantization</w:t>
            </w:r>
          </w:p>
        </w:tc>
      </w:tr>
      <w:tr w:rsidR="00DB610F" w:rsidRPr="00DE726F" w14:paraId="3F861353"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0002B4A7" w14:textId="77777777" w:rsidR="00DB610F" w:rsidRPr="00DE726F" w:rsidRDefault="00DB610F" w:rsidP="006311BE">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02D90F63"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5C2FFC97"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c>
          <w:tcPr>
            <w:tcW w:w="869" w:type="dxa"/>
            <w:vMerge/>
            <w:tcBorders>
              <w:top w:val="nil"/>
              <w:left w:val="single" w:sz="8" w:space="0" w:color="auto"/>
              <w:bottom w:val="single" w:sz="8" w:space="0" w:color="000000"/>
              <w:right w:val="single" w:sz="8" w:space="0" w:color="auto"/>
            </w:tcBorders>
            <w:vAlign w:val="center"/>
            <w:hideMark/>
          </w:tcPr>
          <w:p w14:paraId="37FA1A4D" w14:textId="77777777" w:rsidR="00DB610F" w:rsidRPr="00DE726F" w:rsidRDefault="00DB610F" w:rsidP="006311BE">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14:paraId="10CFCD7F"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Unquantized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14:paraId="0F0B4C98" w14:textId="77777777" w:rsidR="00DB610F" w:rsidRPr="00DE726F" w:rsidRDefault="00DB610F" w:rsidP="006311BE">
            <w:pPr>
              <w:jc w:val="center"/>
              <w:rPr>
                <w:rFonts w:ascii="Calibri" w:hAnsi="Calibri"/>
                <w:b/>
                <w:bCs/>
                <w:color w:val="000000"/>
                <w:sz w:val="16"/>
                <w:szCs w:val="18"/>
              </w:rPr>
            </w:pPr>
            <w:r w:rsidRPr="00DE726F">
              <w:rPr>
                <w:rFonts w:ascii="Calibri" w:hAnsi="Calibri"/>
                <w:b/>
                <w:bCs/>
                <w:color w:val="000000"/>
                <w:sz w:val="16"/>
                <w:szCs w:val="22"/>
              </w:rPr>
              <w:t>PSK per subband</w:t>
            </w:r>
          </w:p>
        </w:tc>
      </w:tr>
      <w:tr w:rsidR="00DB610F" w:rsidRPr="00DE726F" w14:paraId="20F1A5CD" w14:textId="77777777" w:rsidTr="006311BE">
        <w:trPr>
          <w:trHeight w:val="315"/>
        </w:trPr>
        <w:tc>
          <w:tcPr>
            <w:tcW w:w="732" w:type="dxa"/>
            <w:vMerge/>
            <w:tcBorders>
              <w:top w:val="nil"/>
              <w:left w:val="single" w:sz="8" w:space="0" w:color="auto"/>
              <w:bottom w:val="single" w:sz="8" w:space="0" w:color="000000"/>
              <w:right w:val="single" w:sz="8" w:space="0" w:color="auto"/>
            </w:tcBorders>
            <w:vAlign w:val="center"/>
            <w:hideMark/>
          </w:tcPr>
          <w:p w14:paraId="15A02229" w14:textId="77777777" w:rsidR="00DB610F" w:rsidRPr="00DE726F" w:rsidRDefault="00DB610F" w:rsidP="006311BE">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14:paraId="3B4B2B8D" w14:textId="77777777" w:rsidR="00DB610F" w:rsidRPr="00DE726F" w:rsidRDefault="00DB610F" w:rsidP="006311BE">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14:paraId="4DD2A3F4"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14:paraId="24E8986A"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14:paraId="0A2BED0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14:paraId="523018AD" w14:textId="77777777" w:rsidR="00DB610F" w:rsidRPr="00DE726F" w:rsidRDefault="00DB610F" w:rsidP="006311BE">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14:paraId="1A2F9278" w14:textId="77777777" w:rsidR="00DB610F" w:rsidRPr="00DE726F" w:rsidRDefault="00DB610F" w:rsidP="006311BE">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14:paraId="2E12D578"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14:paraId="23942833"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14:paraId="05D6EA92" w14:textId="77777777" w:rsidR="00DB610F" w:rsidRPr="00DE726F" w:rsidRDefault="00DB610F" w:rsidP="006311BE">
            <w:pPr>
              <w:jc w:val="center"/>
              <w:rPr>
                <w:rFonts w:ascii="Calibri" w:hAnsi="Calibri"/>
                <w:color w:val="000000"/>
                <w:sz w:val="16"/>
                <w:szCs w:val="18"/>
              </w:rPr>
            </w:pPr>
            <w:r w:rsidRPr="00DE726F">
              <w:rPr>
                <w:rFonts w:ascii="Calibri" w:hAnsi="Calibri"/>
                <w:color w:val="000000"/>
                <w:sz w:val="16"/>
                <w:szCs w:val="22"/>
              </w:rPr>
              <w:t>10 bits</w:t>
            </w:r>
          </w:p>
        </w:tc>
      </w:tr>
      <w:tr w:rsidR="00DB610F" w:rsidRPr="00DE726F" w14:paraId="384415D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1727D3D"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tcPr>
          <w:p w14:paraId="503B903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105</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818359F" w14:textId="19EEDA10" w:rsidR="00DB610F" w:rsidRPr="00DE726F" w:rsidRDefault="00DB610F" w:rsidP="001F16B4">
            <w:pPr>
              <w:rPr>
                <w:rFonts w:ascii="Calibri" w:hAnsi="Calibri"/>
                <w:color w:val="000000"/>
                <w:sz w:val="22"/>
                <w:szCs w:val="22"/>
              </w:rPr>
            </w:pPr>
            <w:r w:rsidRPr="00DE726F">
              <w:rPr>
                <w:rFonts w:ascii="Calibri" w:hAnsi="Calibri"/>
                <w:color w:val="000000"/>
                <w:sz w:val="22"/>
                <w:szCs w:val="22"/>
              </w:rPr>
              <w:t>89</w:t>
            </w:r>
          </w:p>
        </w:tc>
        <w:tc>
          <w:tcPr>
            <w:tcW w:w="850" w:type="dxa"/>
            <w:gridSpan w:val="2"/>
            <w:tcBorders>
              <w:top w:val="nil"/>
              <w:left w:val="nil"/>
              <w:bottom w:val="single" w:sz="8" w:space="0" w:color="auto"/>
              <w:right w:val="single" w:sz="8" w:space="0" w:color="auto"/>
            </w:tcBorders>
            <w:shd w:val="clear" w:color="auto" w:fill="auto"/>
            <w:noWrap/>
            <w:vAlign w:val="bottom"/>
          </w:tcPr>
          <w:p w14:paraId="73CDCB9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85</w:t>
            </w:r>
          </w:p>
        </w:tc>
        <w:tc>
          <w:tcPr>
            <w:tcW w:w="1168" w:type="dxa"/>
            <w:tcBorders>
              <w:top w:val="nil"/>
              <w:left w:val="nil"/>
              <w:bottom w:val="single" w:sz="8" w:space="0" w:color="auto"/>
              <w:right w:val="single" w:sz="8" w:space="0" w:color="auto"/>
            </w:tcBorders>
            <w:shd w:val="clear" w:color="auto" w:fill="auto"/>
            <w:noWrap/>
            <w:vAlign w:val="bottom"/>
          </w:tcPr>
          <w:p w14:paraId="3908F80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82</w:t>
            </w:r>
          </w:p>
        </w:tc>
        <w:tc>
          <w:tcPr>
            <w:tcW w:w="869" w:type="dxa"/>
            <w:tcBorders>
              <w:top w:val="nil"/>
              <w:left w:val="nil"/>
              <w:bottom w:val="single" w:sz="8" w:space="0" w:color="auto"/>
              <w:right w:val="single" w:sz="8" w:space="0" w:color="auto"/>
            </w:tcBorders>
            <w:shd w:val="clear" w:color="000000" w:fill="DAEEF3"/>
            <w:noWrap/>
            <w:vAlign w:val="center"/>
            <w:hideMark/>
          </w:tcPr>
          <w:p w14:paraId="281F6AED"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14:paraId="5855C5C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D9198FE" w14:textId="65CAF86C" w:rsidR="00DB610F" w:rsidRPr="00DE726F" w:rsidRDefault="00DB610F" w:rsidP="001F16B4">
            <w:pPr>
              <w:rPr>
                <w:rFonts w:ascii="Calibri" w:hAnsi="Calibri"/>
                <w:color w:val="000000"/>
                <w:sz w:val="22"/>
                <w:szCs w:val="22"/>
              </w:rPr>
            </w:pPr>
            <w:r w:rsidRPr="00DE726F">
              <w:rPr>
                <w:rFonts w:ascii="Calibri" w:hAnsi="Calibri"/>
                <w:color w:val="000000"/>
                <w:sz w:val="22"/>
                <w:szCs w:val="22"/>
              </w:rPr>
              <w:t>31</w:t>
            </w:r>
          </w:p>
        </w:tc>
        <w:tc>
          <w:tcPr>
            <w:tcW w:w="992" w:type="dxa"/>
            <w:gridSpan w:val="2"/>
            <w:tcBorders>
              <w:top w:val="nil"/>
              <w:left w:val="nil"/>
              <w:bottom w:val="single" w:sz="8" w:space="0" w:color="auto"/>
              <w:right w:val="single" w:sz="8" w:space="0" w:color="auto"/>
            </w:tcBorders>
            <w:shd w:val="clear" w:color="auto" w:fill="auto"/>
            <w:noWrap/>
            <w:vAlign w:val="bottom"/>
          </w:tcPr>
          <w:p w14:paraId="05A7347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30</w:t>
            </w:r>
          </w:p>
        </w:tc>
        <w:tc>
          <w:tcPr>
            <w:tcW w:w="1009" w:type="dxa"/>
            <w:tcBorders>
              <w:top w:val="nil"/>
              <w:left w:val="nil"/>
              <w:bottom w:val="single" w:sz="8" w:space="0" w:color="auto"/>
              <w:right w:val="single" w:sz="8" w:space="0" w:color="auto"/>
            </w:tcBorders>
            <w:shd w:val="clear" w:color="auto" w:fill="auto"/>
            <w:noWrap/>
            <w:vAlign w:val="bottom"/>
          </w:tcPr>
          <w:p w14:paraId="7A94C485"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31</w:t>
            </w:r>
          </w:p>
        </w:tc>
      </w:tr>
      <w:tr w:rsidR="00DB610F" w:rsidRPr="00DE726F" w14:paraId="5625A5A3"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27074FFF"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bottom"/>
          </w:tcPr>
          <w:p w14:paraId="5E94B08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153</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0944B1B7" w14:textId="7B30680F" w:rsidR="00DB610F" w:rsidRPr="00DE726F" w:rsidRDefault="00DB610F" w:rsidP="001F16B4">
            <w:pPr>
              <w:rPr>
                <w:rFonts w:ascii="Calibri" w:hAnsi="Calibri"/>
                <w:color w:val="000000"/>
                <w:sz w:val="22"/>
                <w:szCs w:val="22"/>
              </w:rPr>
            </w:pPr>
            <w:r w:rsidRPr="00DE726F">
              <w:rPr>
                <w:rFonts w:ascii="Calibri" w:hAnsi="Calibri"/>
                <w:color w:val="000000"/>
                <w:sz w:val="22"/>
                <w:szCs w:val="22"/>
              </w:rPr>
              <w:t>106</w:t>
            </w:r>
          </w:p>
        </w:tc>
        <w:tc>
          <w:tcPr>
            <w:tcW w:w="850" w:type="dxa"/>
            <w:gridSpan w:val="2"/>
            <w:tcBorders>
              <w:top w:val="nil"/>
              <w:left w:val="nil"/>
              <w:bottom w:val="single" w:sz="8" w:space="0" w:color="auto"/>
              <w:right w:val="single" w:sz="8" w:space="0" w:color="auto"/>
            </w:tcBorders>
            <w:shd w:val="clear" w:color="auto" w:fill="auto"/>
            <w:noWrap/>
            <w:vAlign w:val="bottom"/>
          </w:tcPr>
          <w:p w14:paraId="2B62735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119</w:t>
            </w:r>
          </w:p>
        </w:tc>
        <w:tc>
          <w:tcPr>
            <w:tcW w:w="1168" w:type="dxa"/>
            <w:tcBorders>
              <w:top w:val="nil"/>
              <w:left w:val="nil"/>
              <w:bottom w:val="single" w:sz="8" w:space="0" w:color="auto"/>
              <w:right w:val="single" w:sz="8" w:space="0" w:color="auto"/>
            </w:tcBorders>
            <w:shd w:val="clear" w:color="auto" w:fill="auto"/>
            <w:noWrap/>
            <w:vAlign w:val="bottom"/>
          </w:tcPr>
          <w:p w14:paraId="7AEF19A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131</w:t>
            </w:r>
          </w:p>
        </w:tc>
        <w:tc>
          <w:tcPr>
            <w:tcW w:w="869" w:type="dxa"/>
            <w:tcBorders>
              <w:top w:val="nil"/>
              <w:left w:val="nil"/>
              <w:bottom w:val="single" w:sz="8" w:space="0" w:color="auto"/>
              <w:right w:val="single" w:sz="8" w:space="0" w:color="auto"/>
            </w:tcBorders>
            <w:shd w:val="clear" w:color="000000" w:fill="DAEEF3"/>
            <w:noWrap/>
            <w:vAlign w:val="center"/>
            <w:hideMark/>
          </w:tcPr>
          <w:p w14:paraId="41B922F2"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14:paraId="767E65C4"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52</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6A1317D2" w14:textId="36A92E1D" w:rsidR="00DB610F" w:rsidRPr="00DE726F" w:rsidRDefault="00DB610F" w:rsidP="001F16B4">
            <w:pPr>
              <w:rPr>
                <w:rFonts w:ascii="Calibri" w:hAnsi="Calibri"/>
                <w:color w:val="000000"/>
                <w:sz w:val="22"/>
                <w:szCs w:val="22"/>
              </w:rPr>
            </w:pPr>
            <w:r w:rsidRPr="00DE726F">
              <w:rPr>
                <w:rFonts w:ascii="Calibri" w:hAnsi="Calibri"/>
                <w:color w:val="000000"/>
                <w:sz w:val="22"/>
                <w:szCs w:val="22"/>
              </w:rPr>
              <w:t>39</w:t>
            </w:r>
          </w:p>
        </w:tc>
        <w:tc>
          <w:tcPr>
            <w:tcW w:w="992" w:type="dxa"/>
            <w:gridSpan w:val="2"/>
            <w:tcBorders>
              <w:top w:val="nil"/>
              <w:left w:val="nil"/>
              <w:bottom w:val="single" w:sz="8" w:space="0" w:color="auto"/>
              <w:right w:val="single" w:sz="8" w:space="0" w:color="auto"/>
            </w:tcBorders>
            <w:shd w:val="clear" w:color="auto" w:fill="auto"/>
            <w:noWrap/>
            <w:vAlign w:val="bottom"/>
          </w:tcPr>
          <w:p w14:paraId="7985CAC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43</w:t>
            </w:r>
          </w:p>
        </w:tc>
        <w:tc>
          <w:tcPr>
            <w:tcW w:w="1009" w:type="dxa"/>
            <w:tcBorders>
              <w:top w:val="nil"/>
              <w:left w:val="nil"/>
              <w:bottom w:val="single" w:sz="8" w:space="0" w:color="auto"/>
              <w:right w:val="single" w:sz="8" w:space="0" w:color="auto"/>
            </w:tcBorders>
            <w:shd w:val="clear" w:color="auto" w:fill="auto"/>
            <w:noWrap/>
            <w:vAlign w:val="bottom"/>
          </w:tcPr>
          <w:p w14:paraId="1CC1E973"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47</w:t>
            </w:r>
          </w:p>
        </w:tc>
      </w:tr>
      <w:tr w:rsidR="00DB610F" w:rsidRPr="00DE726F" w14:paraId="234CEB5B"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7D503547"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tcPr>
          <w:p w14:paraId="0918E78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191</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1B7797FD" w14:textId="0B14F5E6" w:rsidR="00DB610F" w:rsidRPr="00DE726F" w:rsidRDefault="00DB610F" w:rsidP="001F16B4">
            <w:pPr>
              <w:rPr>
                <w:rFonts w:ascii="Calibri" w:hAnsi="Calibri"/>
                <w:color w:val="000000"/>
                <w:sz w:val="22"/>
                <w:szCs w:val="22"/>
              </w:rPr>
            </w:pPr>
            <w:r w:rsidRPr="00DE726F">
              <w:rPr>
                <w:rFonts w:ascii="Calibri" w:hAnsi="Calibri"/>
                <w:color w:val="000000"/>
                <w:sz w:val="22"/>
                <w:szCs w:val="22"/>
              </w:rPr>
              <w:t>110</w:t>
            </w:r>
          </w:p>
        </w:tc>
        <w:tc>
          <w:tcPr>
            <w:tcW w:w="850" w:type="dxa"/>
            <w:gridSpan w:val="2"/>
            <w:tcBorders>
              <w:top w:val="nil"/>
              <w:left w:val="nil"/>
              <w:bottom w:val="single" w:sz="8" w:space="0" w:color="auto"/>
              <w:right w:val="single" w:sz="8" w:space="0" w:color="auto"/>
            </w:tcBorders>
            <w:shd w:val="clear" w:color="auto" w:fill="auto"/>
            <w:noWrap/>
            <w:vAlign w:val="bottom"/>
          </w:tcPr>
          <w:p w14:paraId="560E8C3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153</w:t>
            </w:r>
          </w:p>
        </w:tc>
        <w:tc>
          <w:tcPr>
            <w:tcW w:w="1168" w:type="dxa"/>
            <w:tcBorders>
              <w:top w:val="nil"/>
              <w:left w:val="nil"/>
              <w:bottom w:val="single" w:sz="8" w:space="0" w:color="auto"/>
              <w:right w:val="single" w:sz="8" w:space="0" w:color="auto"/>
            </w:tcBorders>
            <w:shd w:val="clear" w:color="auto" w:fill="auto"/>
            <w:noWrap/>
            <w:vAlign w:val="bottom"/>
          </w:tcPr>
          <w:p w14:paraId="0726FD5E"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151</w:t>
            </w:r>
          </w:p>
        </w:tc>
        <w:tc>
          <w:tcPr>
            <w:tcW w:w="869" w:type="dxa"/>
            <w:tcBorders>
              <w:top w:val="nil"/>
              <w:left w:val="nil"/>
              <w:bottom w:val="single" w:sz="8" w:space="0" w:color="auto"/>
              <w:right w:val="single" w:sz="8" w:space="0" w:color="auto"/>
            </w:tcBorders>
            <w:shd w:val="clear" w:color="000000" w:fill="DAEEF3"/>
            <w:noWrap/>
            <w:vAlign w:val="center"/>
            <w:hideMark/>
          </w:tcPr>
          <w:p w14:paraId="7DD2C6A0"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14:paraId="1A1AF345"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16F35D62" w14:textId="135AD113" w:rsidR="00DB610F" w:rsidRPr="00DE726F" w:rsidRDefault="00DB610F" w:rsidP="001F16B4">
            <w:pPr>
              <w:rPr>
                <w:rFonts w:ascii="Calibri" w:hAnsi="Calibri"/>
                <w:color w:val="000000"/>
                <w:sz w:val="22"/>
                <w:szCs w:val="22"/>
              </w:rPr>
            </w:pPr>
            <w:r w:rsidRPr="00DE726F">
              <w:rPr>
                <w:rFonts w:ascii="Calibri" w:hAnsi="Calibri"/>
                <w:color w:val="000000"/>
                <w:sz w:val="22"/>
                <w:szCs w:val="22"/>
              </w:rPr>
              <w:t>42</w:t>
            </w:r>
          </w:p>
        </w:tc>
        <w:tc>
          <w:tcPr>
            <w:tcW w:w="992" w:type="dxa"/>
            <w:gridSpan w:val="2"/>
            <w:tcBorders>
              <w:top w:val="nil"/>
              <w:left w:val="nil"/>
              <w:bottom w:val="single" w:sz="8" w:space="0" w:color="auto"/>
              <w:right w:val="single" w:sz="8" w:space="0" w:color="auto"/>
            </w:tcBorders>
            <w:shd w:val="clear" w:color="auto" w:fill="auto"/>
            <w:noWrap/>
            <w:vAlign w:val="bottom"/>
          </w:tcPr>
          <w:p w14:paraId="11523EB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52</w:t>
            </w:r>
          </w:p>
        </w:tc>
        <w:tc>
          <w:tcPr>
            <w:tcW w:w="1009" w:type="dxa"/>
            <w:tcBorders>
              <w:top w:val="nil"/>
              <w:left w:val="nil"/>
              <w:bottom w:val="single" w:sz="8" w:space="0" w:color="auto"/>
              <w:right w:val="single" w:sz="8" w:space="0" w:color="auto"/>
            </w:tcBorders>
            <w:shd w:val="clear" w:color="auto" w:fill="auto"/>
            <w:noWrap/>
            <w:vAlign w:val="bottom"/>
          </w:tcPr>
          <w:p w14:paraId="1B3D8CB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54</w:t>
            </w:r>
          </w:p>
        </w:tc>
      </w:tr>
      <w:tr w:rsidR="00DB610F" w:rsidRPr="00DE726F" w14:paraId="4D08BD6F"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58EDBA7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tcPr>
          <w:p w14:paraId="3317D1E8"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230</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33DC873A" w14:textId="3E2A2224" w:rsidR="00DB610F" w:rsidRPr="00DE726F" w:rsidRDefault="00DB610F" w:rsidP="001F16B4">
            <w:pPr>
              <w:rPr>
                <w:rFonts w:ascii="Calibri" w:hAnsi="Calibri"/>
                <w:color w:val="000000"/>
                <w:sz w:val="22"/>
                <w:szCs w:val="22"/>
              </w:rPr>
            </w:pPr>
            <w:r w:rsidRPr="00DE726F">
              <w:rPr>
                <w:rFonts w:ascii="Calibri" w:hAnsi="Calibri"/>
                <w:color w:val="000000"/>
                <w:sz w:val="22"/>
                <w:szCs w:val="22"/>
              </w:rPr>
              <w:t>133</w:t>
            </w:r>
          </w:p>
        </w:tc>
        <w:tc>
          <w:tcPr>
            <w:tcW w:w="850" w:type="dxa"/>
            <w:gridSpan w:val="2"/>
            <w:tcBorders>
              <w:top w:val="nil"/>
              <w:left w:val="nil"/>
              <w:bottom w:val="single" w:sz="8" w:space="0" w:color="auto"/>
              <w:right w:val="single" w:sz="8" w:space="0" w:color="auto"/>
            </w:tcBorders>
            <w:shd w:val="clear" w:color="auto" w:fill="auto"/>
            <w:noWrap/>
            <w:vAlign w:val="bottom"/>
          </w:tcPr>
          <w:p w14:paraId="2E3C7CA9"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159</w:t>
            </w:r>
          </w:p>
        </w:tc>
        <w:tc>
          <w:tcPr>
            <w:tcW w:w="1168" w:type="dxa"/>
            <w:tcBorders>
              <w:top w:val="nil"/>
              <w:left w:val="nil"/>
              <w:bottom w:val="single" w:sz="8" w:space="0" w:color="auto"/>
              <w:right w:val="single" w:sz="8" w:space="0" w:color="auto"/>
            </w:tcBorders>
            <w:shd w:val="clear" w:color="auto" w:fill="auto"/>
            <w:noWrap/>
            <w:vAlign w:val="bottom"/>
          </w:tcPr>
          <w:p w14:paraId="618728E6"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175</w:t>
            </w:r>
          </w:p>
        </w:tc>
        <w:tc>
          <w:tcPr>
            <w:tcW w:w="869" w:type="dxa"/>
            <w:tcBorders>
              <w:top w:val="nil"/>
              <w:left w:val="nil"/>
              <w:bottom w:val="single" w:sz="8" w:space="0" w:color="auto"/>
              <w:right w:val="single" w:sz="8" w:space="0" w:color="auto"/>
            </w:tcBorders>
            <w:shd w:val="clear" w:color="000000" w:fill="DAEEF3"/>
            <w:noWrap/>
            <w:vAlign w:val="center"/>
            <w:hideMark/>
          </w:tcPr>
          <w:p w14:paraId="1938E0A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14:paraId="360F9CD2"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0FFFED92" w14:textId="1E1384C5" w:rsidR="00DB610F" w:rsidRPr="00DE726F" w:rsidRDefault="00DB610F" w:rsidP="001F16B4">
            <w:pPr>
              <w:rPr>
                <w:rFonts w:ascii="Calibri" w:hAnsi="Calibri"/>
                <w:color w:val="000000"/>
                <w:sz w:val="22"/>
                <w:szCs w:val="22"/>
              </w:rPr>
            </w:pPr>
            <w:r w:rsidRPr="00DE726F">
              <w:rPr>
                <w:rFonts w:ascii="Calibri" w:hAnsi="Calibri"/>
                <w:color w:val="000000"/>
                <w:sz w:val="22"/>
                <w:szCs w:val="22"/>
              </w:rPr>
              <w:t>48</w:t>
            </w:r>
          </w:p>
        </w:tc>
        <w:tc>
          <w:tcPr>
            <w:tcW w:w="992" w:type="dxa"/>
            <w:gridSpan w:val="2"/>
            <w:tcBorders>
              <w:top w:val="nil"/>
              <w:left w:val="nil"/>
              <w:bottom w:val="single" w:sz="8" w:space="0" w:color="auto"/>
              <w:right w:val="single" w:sz="8" w:space="0" w:color="auto"/>
            </w:tcBorders>
            <w:shd w:val="clear" w:color="auto" w:fill="auto"/>
            <w:noWrap/>
            <w:vAlign w:val="bottom"/>
          </w:tcPr>
          <w:p w14:paraId="6849C63D"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55</w:t>
            </w:r>
          </w:p>
        </w:tc>
        <w:tc>
          <w:tcPr>
            <w:tcW w:w="1009" w:type="dxa"/>
            <w:tcBorders>
              <w:top w:val="nil"/>
              <w:left w:val="nil"/>
              <w:bottom w:val="single" w:sz="8" w:space="0" w:color="auto"/>
              <w:right w:val="single" w:sz="8" w:space="0" w:color="auto"/>
            </w:tcBorders>
            <w:shd w:val="clear" w:color="auto" w:fill="auto"/>
            <w:noWrap/>
            <w:vAlign w:val="bottom"/>
          </w:tcPr>
          <w:p w14:paraId="714707F2"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62</w:t>
            </w:r>
          </w:p>
        </w:tc>
      </w:tr>
      <w:tr w:rsidR="00DB610F" w:rsidRPr="00DE726F" w14:paraId="3DFB7EF8" w14:textId="77777777" w:rsidTr="006311BE">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14:paraId="6358222A"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tcPr>
          <w:p w14:paraId="4723931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226</w:t>
            </w:r>
          </w:p>
        </w:tc>
        <w:tc>
          <w:tcPr>
            <w:tcW w:w="925" w:type="dxa"/>
            <w:tcBorders>
              <w:top w:val="single" w:sz="8" w:space="0" w:color="auto"/>
              <w:left w:val="nil"/>
              <w:bottom w:val="single" w:sz="8" w:space="0" w:color="auto"/>
              <w:right w:val="single" w:sz="8" w:space="0" w:color="000000"/>
            </w:tcBorders>
            <w:shd w:val="clear" w:color="auto" w:fill="auto"/>
            <w:noWrap/>
            <w:vAlign w:val="bottom"/>
          </w:tcPr>
          <w:p w14:paraId="3ACF3139" w14:textId="716C91A5" w:rsidR="00DB610F" w:rsidRPr="00DE726F" w:rsidRDefault="00DB610F" w:rsidP="001F16B4">
            <w:pPr>
              <w:rPr>
                <w:rFonts w:ascii="Calibri" w:hAnsi="Calibri"/>
                <w:color w:val="000000"/>
                <w:sz w:val="22"/>
                <w:szCs w:val="22"/>
              </w:rPr>
            </w:pPr>
            <w:r w:rsidRPr="00DE726F">
              <w:rPr>
                <w:rFonts w:ascii="Calibri" w:hAnsi="Calibri"/>
                <w:color w:val="000000"/>
                <w:sz w:val="22"/>
                <w:szCs w:val="22"/>
              </w:rPr>
              <w:t>116</w:t>
            </w:r>
          </w:p>
        </w:tc>
        <w:tc>
          <w:tcPr>
            <w:tcW w:w="850" w:type="dxa"/>
            <w:gridSpan w:val="2"/>
            <w:tcBorders>
              <w:top w:val="nil"/>
              <w:left w:val="nil"/>
              <w:bottom w:val="single" w:sz="8" w:space="0" w:color="auto"/>
              <w:right w:val="single" w:sz="8" w:space="0" w:color="auto"/>
            </w:tcBorders>
            <w:shd w:val="clear" w:color="auto" w:fill="auto"/>
            <w:noWrap/>
            <w:vAlign w:val="bottom"/>
          </w:tcPr>
          <w:p w14:paraId="39A03D4F"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152</w:t>
            </w:r>
          </w:p>
        </w:tc>
        <w:tc>
          <w:tcPr>
            <w:tcW w:w="1168" w:type="dxa"/>
            <w:tcBorders>
              <w:top w:val="nil"/>
              <w:left w:val="nil"/>
              <w:bottom w:val="single" w:sz="8" w:space="0" w:color="auto"/>
              <w:right w:val="single" w:sz="8" w:space="0" w:color="auto"/>
            </w:tcBorders>
            <w:shd w:val="clear" w:color="auto" w:fill="auto"/>
            <w:noWrap/>
            <w:vAlign w:val="bottom"/>
          </w:tcPr>
          <w:p w14:paraId="535CE53A"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180</w:t>
            </w:r>
          </w:p>
        </w:tc>
        <w:tc>
          <w:tcPr>
            <w:tcW w:w="869" w:type="dxa"/>
            <w:tcBorders>
              <w:top w:val="nil"/>
              <w:left w:val="nil"/>
              <w:bottom w:val="single" w:sz="8" w:space="0" w:color="auto"/>
              <w:right w:val="single" w:sz="8" w:space="0" w:color="auto"/>
            </w:tcBorders>
            <w:shd w:val="clear" w:color="000000" w:fill="DAEEF3"/>
            <w:noWrap/>
            <w:vAlign w:val="center"/>
            <w:hideMark/>
          </w:tcPr>
          <w:p w14:paraId="2DD2C0A2" w14:textId="77777777" w:rsidR="00DB610F" w:rsidRPr="00DE726F" w:rsidRDefault="00DB610F" w:rsidP="001F16B4">
            <w:pPr>
              <w:jc w:val="center"/>
              <w:rPr>
                <w:rFonts w:ascii="Calibri" w:hAnsi="Calibri"/>
                <w:color w:val="000000"/>
                <w:sz w:val="16"/>
                <w:szCs w:val="18"/>
              </w:rPr>
            </w:pPr>
            <w:r w:rsidRPr="00DE726F">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14:paraId="0934C32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74</w:t>
            </w:r>
          </w:p>
        </w:tc>
        <w:tc>
          <w:tcPr>
            <w:tcW w:w="850" w:type="dxa"/>
            <w:tcBorders>
              <w:top w:val="single" w:sz="8" w:space="0" w:color="auto"/>
              <w:left w:val="nil"/>
              <w:bottom w:val="single" w:sz="8" w:space="0" w:color="auto"/>
              <w:right w:val="single" w:sz="8" w:space="0" w:color="000000"/>
            </w:tcBorders>
            <w:shd w:val="clear" w:color="auto" w:fill="auto"/>
            <w:noWrap/>
            <w:vAlign w:val="bottom"/>
          </w:tcPr>
          <w:p w14:paraId="48302AED" w14:textId="6DD93C40" w:rsidR="00DB610F" w:rsidRPr="00DE726F" w:rsidRDefault="00DB610F" w:rsidP="001F16B4">
            <w:pPr>
              <w:rPr>
                <w:rFonts w:ascii="Calibri" w:hAnsi="Calibri"/>
                <w:color w:val="000000"/>
                <w:sz w:val="22"/>
                <w:szCs w:val="22"/>
              </w:rPr>
            </w:pPr>
            <w:r w:rsidRPr="00DE726F">
              <w:rPr>
                <w:rFonts w:ascii="Calibri" w:hAnsi="Calibri"/>
                <w:color w:val="000000"/>
                <w:sz w:val="22"/>
                <w:szCs w:val="22"/>
              </w:rPr>
              <w:t>46</w:t>
            </w:r>
          </w:p>
        </w:tc>
        <w:tc>
          <w:tcPr>
            <w:tcW w:w="992" w:type="dxa"/>
            <w:gridSpan w:val="2"/>
            <w:tcBorders>
              <w:top w:val="nil"/>
              <w:left w:val="nil"/>
              <w:bottom w:val="single" w:sz="8" w:space="0" w:color="auto"/>
              <w:right w:val="single" w:sz="8" w:space="0" w:color="auto"/>
            </w:tcBorders>
            <w:shd w:val="clear" w:color="auto" w:fill="auto"/>
            <w:noWrap/>
            <w:vAlign w:val="bottom"/>
          </w:tcPr>
          <w:p w14:paraId="7AEBABEC"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57</w:t>
            </w:r>
          </w:p>
        </w:tc>
        <w:tc>
          <w:tcPr>
            <w:tcW w:w="1009" w:type="dxa"/>
            <w:tcBorders>
              <w:top w:val="nil"/>
              <w:left w:val="nil"/>
              <w:bottom w:val="single" w:sz="8" w:space="0" w:color="auto"/>
              <w:right w:val="single" w:sz="8" w:space="0" w:color="auto"/>
            </w:tcBorders>
            <w:shd w:val="clear" w:color="auto" w:fill="auto"/>
            <w:noWrap/>
            <w:vAlign w:val="bottom"/>
          </w:tcPr>
          <w:p w14:paraId="3E2F772B" w14:textId="77777777" w:rsidR="00DB610F" w:rsidRPr="00DE726F" w:rsidRDefault="00DB610F" w:rsidP="001F16B4">
            <w:pPr>
              <w:rPr>
                <w:rFonts w:ascii="Calibri" w:hAnsi="Calibri"/>
                <w:color w:val="000000"/>
                <w:sz w:val="22"/>
                <w:szCs w:val="22"/>
              </w:rPr>
            </w:pPr>
            <w:r w:rsidRPr="00DE726F">
              <w:rPr>
                <w:rFonts w:ascii="Calibri" w:hAnsi="Calibri"/>
                <w:color w:val="000000"/>
                <w:sz w:val="22"/>
                <w:szCs w:val="22"/>
              </w:rPr>
              <w:t>64</w:t>
            </w:r>
          </w:p>
        </w:tc>
      </w:tr>
    </w:tbl>
    <w:p w14:paraId="713BE994" w14:textId="77777777" w:rsidR="005D40FE" w:rsidRPr="00DE726F" w:rsidRDefault="005D40FE" w:rsidP="005D40FE">
      <w:pPr>
        <w:pStyle w:val="BodyText"/>
        <w:rPr>
          <w:lang w:eastAsia="ja-JP"/>
        </w:rPr>
      </w:pPr>
    </w:p>
    <w:p w14:paraId="227CD24C" w14:textId="77777777" w:rsidR="005D40FE" w:rsidRPr="00DE726F" w:rsidRDefault="005D40FE" w:rsidP="005D40FE">
      <w:pPr>
        <w:pStyle w:val="Heading2"/>
        <w:rPr>
          <w:lang w:eastAsia="ja-JP"/>
        </w:rPr>
      </w:pPr>
      <w:r w:rsidRPr="00DE726F">
        <w:rPr>
          <w:lang w:eastAsia="ja-JP"/>
        </w:rPr>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57CF" w:rsidRPr="00DE726F" w14:paraId="48B51C66" w14:textId="77777777" w:rsidTr="001476F9">
        <w:trPr>
          <w:trHeight w:val="255"/>
          <w:tblCellSpacing w:w="0" w:type="dxa"/>
          <w:jc w:val="center"/>
        </w:trPr>
        <w:tc>
          <w:tcPr>
            <w:tcW w:w="7605" w:type="dxa"/>
            <w:gridSpan w:val="2"/>
            <w:shd w:val="clear" w:color="auto" w:fill="CCFFFF"/>
          </w:tcPr>
          <w:p w14:paraId="702B5051" w14:textId="77777777" w:rsidR="002E57CF" w:rsidRPr="00DE726F" w:rsidRDefault="00634A51" w:rsidP="000970BA">
            <w:pPr>
              <w:pStyle w:val="BodyText"/>
              <w:keepNext/>
            </w:pPr>
            <w:r w:rsidRPr="00DE726F">
              <w:rPr>
                <w:b/>
                <w:bCs/>
              </w:rPr>
              <w:t>Simulation P</w:t>
            </w:r>
            <w:r w:rsidR="002E57CF" w:rsidRPr="00DE726F">
              <w:rPr>
                <w:b/>
                <w:bCs/>
              </w:rPr>
              <w:t>arameters</w:t>
            </w:r>
            <w:r w:rsidRPr="00DE726F">
              <w:rPr>
                <w:b/>
                <w:bCs/>
              </w:rPr>
              <w:t xml:space="preserve"> </w:t>
            </w:r>
          </w:p>
        </w:tc>
      </w:tr>
      <w:tr w:rsidR="002E57CF" w:rsidRPr="00DE726F" w14:paraId="5B9D50C7" w14:textId="77777777" w:rsidTr="001476F9">
        <w:trPr>
          <w:tblCellSpacing w:w="0" w:type="dxa"/>
          <w:jc w:val="center"/>
        </w:trPr>
        <w:tc>
          <w:tcPr>
            <w:tcW w:w="3045" w:type="dxa"/>
            <w:tcBorders>
              <w:top w:val="single" w:sz="4" w:space="0" w:color="000000"/>
              <w:left w:val="nil"/>
            </w:tcBorders>
          </w:tcPr>
          <w:p w14:paraId="670F6153" w14:textId="77777777" w:rsidR="002E57CF" w:rsidRPr="00DE726F" w:rsidRDefault="002E57CF" w:rsidP="00F24D12">
            <w:pPr>
              <w:pStyle w:val="BodyText"/>
              <w:keepNext/>
              <w:spacing w:after="0"/>
            </w:pPr>
            <w:r w:rsidRPr="00DE726F">
              <w:t>Carrier frequency</w:t>
            </w:r>
          </w:p>
        </w:tc>
        <w:tc>
          <w:tcPr>
            <w:tcW w:w="4560" w:type="dxa"/>
          </w:tcPr>
          <w:p w14:paraId="5415990C" w14:textId="77777777" w:rsidR="002E57CF" w:rsidRPr="00DE726F" w:rsidRDefault="002E57CF" w:rsidP="00F24D12">
            <w:pPr>
              <w:pStyle w:val="BodyText"/>
              <w:keepNext/>
              <w:spacing w:after="0"/>
            </w:pPr>
            <w:r w:rsidRPr="00DE726F">
              <w:t xml:space="preserve">2 GHz </w:t>
            </w:r>
          </w:p>
        </w:tc>
      </w:tr>
      <w:tr w:rsidR="002E57CF" w:rsidRPr="00DE726F" w14:paraId="5B6275FE" w14:textId="77777777" w:rsidTr="001476F9">
        <w:trPr>
          <w:tblCellSpacing w:w="0" w:type="dxa"/>
          <w:jc w:val="center"/>
        </w:trPr>
        <w:tc>
          <w:tcPr>
            <w:tcW w:w="3045" w:type="dxa"/>
            <w:tcBorders>
              <w:top w:val="single" w:sz="4" w:space="0" w:color="000000"/>
              <w:left w:val="nil"/>
            </w:tcBorders>
          </w:tcPr>
          <w:p w14:paraId="3D30BFF4" w14:textId="77777777" w:rsidR="002E57CF" w:rsidRPr="00DE726F" w:rsidRDefault="002E57CF" w:rsidP="00F24D12">
            <w:pPr>
              <w:pStyle w:val="BodyText"/>
              <w:keepNext/>
              <w:spacing w:after="0"/>
            </w:pPr>
            <w:r w:rsidRPr="00DE726F">
              <w:t>Bandwidth</w:t>
            </w:r>
          </w:p>
        </w:tc>
        <w:tc>
          <w:tcPr>
            <w:tcW w:w="4560" w:type="dxa"/>
          </w:tcPr>
          <w:p w14:paraId="1240CF6E" w14:textId="77777777" w:rsidR="002E57CF" w:rsidRPr="00DE726F" w:rsidRDefault="002E57CF" w:rsidP="00F24D12">
            <w:pPr>
              <w:pStyle w:val="BodyText"/>
              <w:keepNext/>
              <w:spacing w:after="0"/>
            </w:pPr>
            <w:r w:rsidRPr="00DE726F">
              <w:t xml:space="preserve">10 MHz </w:t>
            </w:r>
          </w:p>
        </w:tc>
      </w:tr>
      <w:tr w:rsidR="002E57CF" w:rsidRPr="00DE726F" w14:paraId="3B1E6CDC" w14:textId="77777777" w:rsidTr="001476F9">
        <w:trPr>
          <w:tblCellSpacing w:w="0" w:type="dxa"/>
          <w:jc w:val="center"/>
        </w:trPr>
        <w:tc>
          <w:tcPr>
            <w:tcW w:w="3045" w:type="dxa"/>
            <w:tcBorders>
              <w:top w:val="single" w:sz="4" w:space="0" w:color="000000"/>
              <w:left w:val="nil"/>
            </w:tcBorders>
          </w:tcPr>
          <w:p w14:paraId="6B55729A" w14:textId="77777777" w:rsidR="002E57CF" w:rsidRPr="00DE726F" w:rsidRDefault="002E57CF" w:rsidP="00F24D12">
            <w:pPr>
              <w:pStyle w:val="BodyText"/>
              <w:keepNext/>
              <w:spacing w:after="0"/>
            </w:pPr>
            <w:r w:rsidRPr="00DE726F">
              <w:t>Scenarios</w:t>
            </w:r>
          </w:p>
        </w:tc>
        <w:tc>
          <w:tcPr>
            <w:tcW w:w="4560" w:type="dxa"/>
          </w:tcPr>
          <w:p w14:paraId="481A7C46" w14:textId="77777777" w:rsidR="002E57CF" w:rsidRPr="00DE726F" w:rsidRDefault="00634A51" w:rsidP="00F24D12">
            <w:pPr>
              <w:pStyle w:val="BodyText"/>
              <w:keepNext/>
              <w:spacing w:after="0"/>
            </w:pPr>
            <w:r w:rsidRPr="00DE726F">
              <w:t>3D UM</w:t>
            </w:r>
            <w:r w:rsidR="00197B40" w:rsidRPr="00DE726F">
              <w:t>i</w:t>
            </w:r>
            <w:r w:rsidRPr="00DE726F">
              <w:t xml:space="preserve"> </w:t>
            </w:r>
            <w:r w:rsidR="00197B40" w:rsidRPr="00DE726F">
              <w:t>2</w:t>
            </w:r>
            <w:r w:rsidRPr="00DE726F">
              <w:t>00m ISD</w:t>
            </w:r>
          </w:p>
        </w:tc>
      </w:tr>
      <w:tr w:rsidR="006A657D" w:rsidRPr="00DE726F" w14:paraId="6F5A2DE6" w14:textId="77777777" w:rsidTr="001476F9">
        <w:trPr>
          <w:tblCellSpacing w:w="0" w:type="dxa"/>
          <w:jc w:val="center"/>
        </w:trPr>
        <w:tc>
          <w:tcPr>
            <w:tcW w:w="3045" w:type="dxa"/>
            <w:tcBorders>
              <w:top w:val="single" w:sz="4" w:space="0" w:color="000000"/>
              <w:left w:val="nil"/>
            </w:tcBorders>
          </w:tcPr>
          <w:p w14:paraId="19430F30" w14:textId="77777777" w:rsidR="006A657D" w:rsidRPr="00DE726F" w:rsidRDefault="006A657D" w:rsidP="00F24D12">
            <w:pPr>
              <w:pStyle w:val="BodyText"/>
              <w:keepNext/>
              <w:spacing w:after="0"/>
            </w:pPr>
            <w:r w:rsidRPr="00DE726F">
              <w:t>Antenna Configurations</w:t>
            </w:r>
          </w:p>
        </w:tc>
        <w:tc>
          <w:tcPr>
            <w:tcW w:w="4560" w:type="dxa"/>
          </w:tcPr>
          <w:p w14:paraId="3CAA610E" w14:textId="77777777" w:rsidR="000925D8" w:rsidRPr="00DE726F" w:rsidRDefault="00634A51" w:rsidP="000970BA">
            <w:pPr>
              <w:pStyle w:val="BodyText"/>
              <w:keepNext/>
              <w:spacing w:after="0"/>
            </w:pPr>
            <w:r w:rsidRPr="00DE726F">
              <w:t xml:space="preserve">8x4 with </w:t>
            </w:r>
            <w:r w:rsidR="008F3460" w:rsidRPr="00DE726F">
              <w:t>2</w:t>
            </w:r>
            <w:r w:rsidR="00CF4611" w:rsidRPr="00DE726F">
              <w:t>x1 virt.</w:t>
            </w:r>
            <w:r w:rsidR="003F72D5" w:rsidRPr="00DE726F">
              <w:t>, UMi</w:t>
            </w:r>
            <w:r w:rsidR="008F3460" w:rsidRPr="00DE726F">
              <w:t xml:space="preserve"> (130° tilt)</w:t>
            </w:r>
          </w:p>
        </w:tc>
      </w:tr>
      <w:tr w:rsidR="002E57CF" w:rsidRPr="00DE726F" w14:paraId="3BAEBDB3" w14:textId="77777777" w:rsidTr="001476F9">
        <w:trPr>
          <w:tblCellSpacing w:w="0" w:type="dxa"/>
          <w:jc w:val="center"/>
        </w:trPr>
        <w:tc>
          <w:tcPr>
            <w:tcW w:w="3045" w:type="dxa"/>
            <w:tcBorders>
              <w:top w:val="single" w:sz="4" w:space="0" w:color="000000"/>
              <w:left w:val="nil"/>
            </w:tcBorders>
          </w:tcPr>
          <w:p w14:paraId="719FCC42" w14:textId="77777777" w:rsidR="002E57CF" w:rsidRPr="00DE726F" w:rsidRDefault="002E57CF" w:rsidP="00F24D12">
            <w:pPr>
              <w:pStyle w:val="BodyText"/>
              <w:keepNext/>
              <w:spacing w:after="0"/>
            </w:pPr>
            <w:r w:rsidRPr="00DE726F">
              <w:t>Cell layout</w:t>
            </w:r>
          </w:p>
        </w:tc>
        <w:tc>
          <w:tcPr>
            <w:tcW w:w="4560" w:type="dxa"/>
          </w:tcPr>
          <w:p w14:paraId="1A6BFBFC" w14:textId="77777777" w:rsidR="002E57CF" w:rsidRPr="00DE726F" w:rsidRDefault="003F72D5" w:rsidP="001C1C45">
            <w:pPr>
              <w:pStyle w:val="BodyText"/>
              <w:keepNext/>
              <w:spacing w:after="0"/>
            </w:pPr>
            <w:r w:rsidRPr="00DE726F">
              <w:t xml:space="preserve">57 </w:t>
            </w:r>
            <w:r w:rsidR="001C1C45" w:rsidRPr="00DE726F">
              <w:t>homogeneous cells</w:t>
            </w:r>
            <w:r w:rsidRPr="00DE726F">
              <w:t xml:space="preserve"> </w:t>
            </w:r>
          </w:p>
        </w:tc>
      </w:tr>
      <w:tr w:rsidR="002E57CF" w:rsidRPr="00DE726F" w14:paraId="237029CB" w14:textId="77777777" w:rsidTr="001476F9">
        <w:trPr>
          <w:tblCellSpacing w:w="0" w:type="dxa"/>
          <w:jc w:val="center"/>
        </w:trPr>
        <w:tc>
          <w:tcPr>
            <w:tcW w:w="3045" w:type="dxa"/>
            <w:tcBorders>
              <w:top w:val="single" w:sz="4" w:space="0" w:color="000000"/>
              <w:left w:val="nil"/>
            </w:tcBorders>
          </w:tcPr>
          <w:p w14:paraId="39B05CFC" w14:textId="77777777" w:rsidR="002E57CF" w:rsidRPr="00DE726F" w:rsidRDefault="002E57CF" w:rsidP="00F24D12">
            <w:pPr>
              <w:pStyle w:val="BodyText"/>
              <w:keepNext/>
              <w:spacing w:after="0"/>
            </w:pPr>
            <w:r w:rsidRPr="00DE726F">
              <w:t>Wrapping</w:t>
            </w:r>
          </w:p>
        </w:tc>
        <w:tc>
          <w:tcPr>
            <w:tcW w:w="4560" w:type="dxa"/>
          </w:tcPr>
          <w:p w14:paraId="3DEC0B09" w14:textId="77777777" w:rsidR="002E57CF" w:rsidRPr="00DE726F" w:rsidRDefault="002E57CF" w:rsidP="00F24D12">
            <w:pPr>
              <w:pStyle w:val="BodyText"/>
              <w:keepNext/>
              <w:spacing w:after="0"/>
            </w:pPr>
            <w:r w:rsidRPr="00DE726F">
              <w:t>Radio distance based</w:t>
            </w:r>
          </w:p>
        </w:tc>
      </w:tr>
      <w:tr w:rsidR="002E57CF" w:rsidRPr="00DE726F" w14:paraId="5D814FA3" w14:textId="77777777" w:rsidTr="001476F9">
        <w:trPr>
          <w:tblCellSpacing w:w="0" w:type="dxa"/>
          <w:jc w:val="center"/>
        </w:trPr>
        <w:tc>
          <w:tcPr>
            <w:tcW w:w="3045" w:type="dxa"/>
            <w:tcBorders>
              <w:top w:val="single" w:sz="4" w:space="0" w:color="000000"/>
              <w:left w:val="nil"/>
            </w:tcBorders>
          </w:tcPr>
          <w:p w14:paraId="21001C33" w14:textId="77777777" w:rsidR="002E57CF" w:rsidRPr="00DE726F" w:rsidRDefault="002E57CF" w:rsidP="00F24D12">
            <w:pPr>
              <w:pStyle w:val="BodyText"/>
              <w:keepNext/>
              <w:spacing w:after="0"/>
            </w:pPr>
            <w:r w:rsidRPr="00DE726F">
              <w:t>UE receiver</w:t>
            </w:r>
          </w:p>
        </w:tc>
        <w:tc>
          <w:tcPr>
            <w:tcW w:w="4560" w:type="dxa"/>
          </w:tcPr>
          <w:p w14:paraId="1C46A6FF" w14:textId="77777777" w:rsidR="002E57CF" w:rsidRPr="00DE726F" w:rsidRDefault="002E57CF" w:rsidP="00F24D12">
            <w:pPr>
              <w:pStyle w:val="BodyText"/>
              <w:keepNext/>
              <w:spacing w:after="0"/>
            </w:pPr>
            <w:r w:rsidRPr="00DE726F">
              <w:t>MMSE-IRC</w:t>
            </w:r>
          </w:p>
        </w:tc>
      </w:tr>
      <w:tr w:rsidR="002E57CF" w:rsidRPr="00DE726F" w14:paraId="450B5BD6" w14:textId="77777777" w:rsidTr="001476F9">
        <w:trPr>
          <w:tblCellSpacing w:w="0" w:type="dxa"/>
          <w:jc w:val="center"/>
        </w:trPr>
        <w:tc>
          <w:tcPr>
            <w:tcW w:w="3045" w:type="dxa"/>
            <w:tcBorders>
              <w:top w:val="single" w:sz="4" w:space="0" w:color="000000"/>
              <w:left w:val="nil"/>
            </w:tcBorders>
          </w:tcPr>
          <w:p w14:paraId="44D91999" w14:textId="77777777" w:rsidR="002E57CF" w:rsidRPr="00DE726F" w:rsidRDefault="002E57CF" w:rsidP="00F24D12">
            <w:pPr>
              <w:pStyle w:val="BodyText"/>
              <w:keepNext/>
              <w:spacing w:after="0"/>
            </w:pPr>
            <w:r w:rsidRPr="00DE726F">
              <w:t>CSI periodicity</w:t>
            </w:r>
          </w:p>
        </w:tc>
        <w:tc>
          <w:tcPr>
            <w:tcW w:w="4560" w:type="dxa"/>
          </w:tcPr>
          <w:p w14:paraId="57B7E64F" w14:textId="77777777" w:rsidR="002E57CF" w:rsidRPr="00DE726F" w:rsidRDefault="002E57CF" w:rsidP="00F24D12">
            <w:pPr>
              <w:pStyle w:val="BodyText"/>
              <w:keepNext/>
              <w:spacing w:after="0"/>
            </w:pPr>
            <w:r w:rsidRPr="00DE726F">
              <w:t>5 ms</w:t>
            </w:r>
          </w:p>
        </w:tc>
      </w:tr>
      <w:tr w:rsidR="002E57CF" w:rsidRPr="00DE726F" w14:paraId="058DC395" w14:textId="77777777" w:rsidTr="001476F9">
        <w:trPr>
          <w:tblCellSpacing w:w="0" w:type="dxa"/>
          <w:jc w:val="center"/>
        </w:trPr>
        <w:tc>
          <w:tcPr>
            <w:tcW w:w="3045" w:type="dxa"/>
            <w:tcBorders>
              <w:top w:val="single" w:sz="4" w:space="0" w:color="000000"/>
              <w:left w:val="nil"/>
            </w:tcBorders>
          </w:tcPr>
          <w:p w14:paraId="5FCEF33D" w14:textId="77777777" w:rsidR="002E57CF" w:rsidRPr="00DE726F" w:rsidRDefault="002E57CF" w:rsidP="00F24D12">
            <w:pPr>
              <w:pStyle w:val="BodyText"/>
              <w:keepNext/>
              <w:spacing w:after="0"/>
            </w:pPr>
            <w:r w:rsidRPr="00DE726F">
              <w:t xml:space="preserve">CSI delay </w:t>
            </w:r>
          </w:p>
        </w:tc>
        <w:tc>
          <w:tcPr>
            <w:tcW w:w="4560" w:type="dxa"/>
          </w:tcPr>
          <w:p w14:paraId="2156447A" w14:textId="77777777" w:rsidR="002E57CF" w:rsidRPr="00DE726F" w:rsidRDefault="002E57CF" w:rsidP="00F24D12">
            <w:pPr>
              <w:pStyle w:val="BodyText"/>
              <w:keepNext/>
              <w:spacing w:after="0"/>
            </w:pPr>
            <w:r w:rsidRPr="00DE726F">
              <w:t>5 ms</w:t>
            </w:r>
          </w:p>
        </w:tc>
      </w:tr>
      <w:tr w:rsidR="002E57CF" w:rsidRPr="00DE726F" w14:paraId="7F1FC01C" w14:textId="77777777" w:rsidTr="001476F9">
        <w:trPr>
          <w:tblCellSpacing w:w="0" w:type="dxa"/>
          <w:jc w:val="center"/>
        </w:trPr>
        <w:tc>
          <w:tcPr>
            <w:tcW w:w="3045" w:type="dxa"/>
            <w:tcBorders>
              <w:top w:val="single" w:sz="4" w:space="0" w:color="000000"/>
              <w:left w:val="nil"/>
            </w:tcBorders>
          </w:tcPr>
          <w:p w14:paraId="2A94D4A4" w14:textId="77777777" w:rsidR="002E57CF" w:rsidRPr="00DE726F" w:rsidRDefault="002E57CF" w:rsidP="00F24D12">
            <w:pPr>
              <w:pStyle w:val="BodyText"/>
              <w:keepNext/>
              <w:spacing w:after="0"/>
            </w:pPr>
            <w:r w:rsidRPr="00DE726F">
              <w:t>CSI mode</w:t>
            </w:r>
          </w:p>
        </w:tc>
        <w:tc>
          <w:tcPr>
            <w:tcW w:w="4560" w:type="dxa"/>
          </w:tcPr>
          <w:p w14:paraId="2AAE632F" w14:textId="77777777" w:rsidR="002E57CF" w:rsidRPr="00DE726F" w:rsidRDefault="0040166A" w:rsidP="00F24D12">
            <w:pPr>
              <w:pStyle w:val="BodyText"/>
              <w:keepNext/>
              <w:spacing w:after="0"/>
            </w:pPr>
            <w:r w:rsidRPr="00DE726F">
              <w:t>PUSCH M</w:t>
            </w:r>
            <w:r w:rsidR="002E57CF" w:rsidRPr="00DE726F">
              <w:t>ode 3-2</w:t>
            </w:r>
          </w:p>
        </w:tc>
      </w:tr>
      <w:tr w:rsidR="002E57CF" w:rsidRPr="00DE726F" w14:paraId="27E3FBD1" w14:textId="77777777" w:rsidTr="001476F9">
        <w:trPr>
          <w:tblCellSpacing w:w="0" w:type="dxa"/>
          <w:jc w:val="center"/>
        </w:trPr>
        <w:tc>
          <w:tcPr>
            <w:tcW w:w="3045" w:type="dxa"/>
            <w:tcBorders>
              <w:top w:val="single" w:sz="4" w:space="0" w:color="000000"/>
              <w:left w:val="nil"/>
            </w:tcBorders>
          </w:tcPr>
          <w:p w14:paraId="001A01AA" w14:textId="77777777" w:rsidR="002E57CF" w:rsidRPr="00DE726F" w:rsidRDefault="00C9318F" w:rsidP="00F24D12">
            <w:pPr>
              <w:pStyle w:val="BodyText"/>
              <w:keepNext/>
              <w:spacing w:after="0"/>
            </w:pPr>
            <w:r w:rsidRPr="00DE726F">
              <w:t>Outer loop Link Adaptation</w:t>
            </w:r>
          </w:p>
        </w:tc>
        <w:tc>
          <w:tcPr>
            <w:tcW w:w="4560" w:type="dxa"/>
          </w:tcPr>
          <w:p w14:paraId="00BE843E" w14:textId="77777777" w:rsidR="002E57CF" w:rsidRPr="00DE726F" w:rsidRDefault="002E57CF" w:rsidP="00F24D12">
            <w:pPr>
              <w:pStyle w:val="BodyText"/>
              <w:keepNext/>
              <w:spacing w:after="0"/>
            </w:pPr>
            <w:r w:rsidRPr="00DE726F">
              <w:t>Yes, 10% BLER target</w:t>
            </w:r>
          </w:p>
        </w:tc>
      </w:tr>
      <w:tr w:rsidR="002E57CF" w:rsidRPr="00DE726F" w14:paraId="7A994578" w14:textId="77777777" w:rsidTr="001476F9">
        <w:trPr>
          <w:tblCellSpacing w:w="0" w:type="dxa"/>
          <w:jc w:val="center"/>
        </w:trPr>
        <w:tc>
          <w:tcPr>
            <w:tcW w:w="3045" w:type="dxa"/>
            <w:tcBorders>
              <w:top w:val="single" w:sz="4" w:space="0" w:color="000000"/>
              <w:left w:val="nil"/>
            </w:tcBorders>
          </w:tcPr>
          <w:p w14:paraId="7040591A" w14:textId="77777777" w:rsidR="002E57CF" w:rsidRPr="00DE726F" w:rsidRDefault="002E57CF" w:rsidP="00F24D12">
            <w:pPr>
              <w:pStyle w:val="BodyText"/>
              <w:keepNext/>
              <w:spacing w:after="0"/>
            </w:pPr>
            <w:r w:rsidRPr="00DE726F">
              <w:t xml:space="preserve">UE noise figure </w:t>
            </w:r>
          </w:p>
        </w:tc>
        <w:tc>
          <w:tcPr>
            <w:tcW w:w="4560" w:type="dxa"/>
          </w:tcPr>
          <w:p w14:paraId="6FA7273D" w14:textId="77777777" w:rsidR="002E57CF" w:rsidRPr="00DE726F" w:rsidRDefault="002E57CF" w:rsidP="00F24D12">
            <w:pPr>
              <w:pStyle w:val="BodyText"/>
              <w:keepNext/>
              <w:spacing w:after="0"/>
            </w:pPr>
            <w:r w:rsidRPr="00DE726F">
              <w:t>9 dB</w:t>
            </w:r>
          </w:p>
        </w:tc>
      </w:tr>
      <w:tr w:rsidR="002E57CF" w:rsidRPr="00DE726F" w14:paraId="01C35F6B" w14:textId="77777777" w:rsidTr="001476F9">
        <w:trPr>
          <w:tblCellSpacing w:w="0" w:type="dxa"/>
          <w:jc w:val="center"/>
        </w:trPr>
        <w:tc>
          <w:tcPr>
            <w:tcW w:w="3045" w:type="dxa"/>
            <w:tcBorders>
              <w:top w:val="single" w:sz="4" w:space="0" w:color="000000"/>
              <w:left w:val="nil"/>
            </w:tcBorders>
          </w:tcPr>
          <w:p w14:paraId="650B059A" w14:textId="77777777" w:rsidR="002E57CF" w:rsidRPr="00DE726F" w:rsidRDefault="002E57CF" w:rsidP="00F24D12">
            <w:pPr>
              <w:pStyle w:val="BodyText"/>
              <w:keepNext/>
              <w:spacing w:after="0"/>
            </w:pPr>
            <w:r w:rsidRPr="00DE726F">
              <w:t xml:space="preserve">eNB Tx power </w:t>
            </w:r>
          </w:p>
        </w:tc>
        <w:tc>
          <w:tcPr>
            <w:tcW w:w="4560" w:type="dxa"/>
          </w:tcPr>
          <w:p w14:paraId="72E2CC45" w14:textId="77777777" w:rsidR="002E57CF" w:rsidRPr="00DE726F" w:rsidRDefault="003F72D5" w:rsidP="008F4923">
            <w:pPr>
              <w:pStyle w:val="BodyText"/>
              <w:keepNext/>
              <w:spacing w:after="0"/>
            </w:pPr>
            <w:r w:rsidRPr="00DE726F">
              <w:t>41 dBm (UMi)</w:t>
            </w:r>
          </w:p>
        </w:tc>
      </w:tr>
      <w:tr w:rsidR="002E57CF" w:rsidRPr="00D82FBB" w14:paraId="41794900" w14:textId="77777777" w:rsidTr="001476F9">
        <w:trPr>
          <w:tblCellSpacing w:w="0" w:type="dxa"/>
          <w:jc w:val="center"/>
        </w:trPr>
        <w:tc>
          <w:tcPr>
            <w:tcW w:w="3045" w:type="dxa"/>
            <w:tcBorders>
              <w:top w:val="single" w:sz="4" w:space="0" w:color="000000"/>
              <w:left w:val="nil"/>
            </w:tcBorders>
          </w:tcPr>
          <w:p w14:paraId="3F303229" w14:textId="77777777" w:rsidR="002E57CF" w:rsidRPr="00DE726F" w:rsidRDefault="002E57CF" w:rsidP="00F24D12">
            <w:pPr>
              <w:pStyle w:val="BodyText"/>
              <w:keepNext/>
              <w:spacing w:after="0"/>
            </w:pPr>
            <w:r w:rsidRPr="00DE726F">
              <w:t>Traffic model</w:t>
            </w:r>
          </w:p>
        </w:tc>
        <w:tc>
          <w:tcPr>
            <w:tcW w:w="4560" w:type="dxa"/>
          </w:tcPr>
          <w:p w14:paraId="370121C5" w14:textId="77777777" w:rsidR="002E57CF" w:rsidRPr="00DB610F" w:rsidRDefault="003F72D5" w:rsidP="00F24D12">
            <w:pPr>
              <w:pStyle w:val="BodyText"/>
              <w:keepNext/>
              <w:spacing w:after="0"/>
              <w:rPr>
                <w:lang w:val="sv-FI"/>
              </w:rPr>
            </w:pPr>
            <w:r w:rsidRPr="00DB610F">
              <w:rPr>
                <w:lang w:val="sv-FI"/>
              </w:rPr>
              <w:t>FTP Model 1, 500 kB packet size</w:t>
            </w:r>
          </w:p>
        </w:tc>
      </w:tr>
      <w:tr w:rsidR="002E57CF" w:rsidRPr="00DE726F" w14:paraId="2140251E" w14:textId="77777777" w:rsidTr="001476F9">
        <w:trPr>
          <w:tblCellSpacing w:w="0" w:type="dxa"/>
          <w:jc w:val="center"/>
        </w:trPr>
        <w:tc>
          <w:tcPr>
            <w:tcW w:w="3045" w:type="dxa"/>
            <w:tcBorders>
              <w:top w:val="single" w:sz="4" w:space="0" w:color="000000"/>
              <w:left w:val="nil"/>
            </w:tcBorders>
          </w:tcPr>
          <w:p w14:paraId="64F254F2" w14:textId="77777777" w:rsidR="002E57CF" w:rsidRPr="00DE726F" w:rsidRDefault="002E57CF" w:rsidP="00F24D12">
            <w:pPr>
              <w:pStyle w:val="BodyText"/>
              <w:keepNext/>
              <w:spacing w:after="0"/>
            </w:pPr>
            <w:r w:rsidRPr="00DE726F">
              <w:t xml:space="preserve">UE speed </w:t>
            </w:r>
          </w:p>
        </w:tc>
        <w:tc>
          <w:tcPr>
            <w:tcW w:w="4560" w:type="dxa"/>
          </w:tcPr>
          <w:p w14:paraId="3FB1C0D9" w14:textId="77777777" w:rsidR="002E57CF" w:rsidRPr="00DE726F" w:rsidRDefault="002E57CF" w:rsidP="00F24D12">
            <w:pPr>
              <w:pStyle w:val="BodyText"/>
              <w:keepNext/>
              <w:spacing w:after="0"/>
            </w:pPr>
            <w:r w:rsidRPr="00DE726F">
              <w:t>3 km/h</w:t>
            </w:r>
          </w:p>
        </w:tc>
      </w:tr>
      <w:tr w:rsidR="002E57CF" w:rsidRPr="00DE726F" w14:paraId="07CB2667" w14:textId="77777777" w:rsidTr="001476F9">
        <w:trPr>
          <w:tblCellSpacing w:w="0" w:type="dxa"/>
          <w:jc w:val="center"/>
        </w:trPr>
        <w:tc>
          <w:tcPr>
            <w:tcW w:w="3045" w:type="dxa"/>
            <w:tcBorders>
              <w:top w:val="single" w:sz="4" w:space="0" w:color="000000"/>
              <w:left w:val="nil"/>
            </w:tcBorders>
          </w:tcPr>
          <w:p w14:paraId="34DCB309" w14:textId="77777777" w:rsidR="002E57CF" w:rsidRPr="00DE726F" w:rsidRDefault="002E57CF" w:rsidP="00F24D12">
            <w:pPr>
              <w:pStyle w:val="BodyText"/>
              <w:keepNext/>
              <w:spacing w:after="0"/>
            </w:pPr>
            <w:r w:rsidRPr="00DE726F">
              <w:t xml:space="preserve">Scheduling </w:t>
            </w:r>
          </w:p>
        </w:tc>
        <w:tc>
          <w:tcPr>
            <w:tcW w:w="4560" w:type="dxa"/>
          </w:tcPr>
          <w:p w14:paraId="11CD3085" w14:textId="77777777" w:rsidR="002E57CF" w:rsidRPr="00DE726F" w:rsidRDefault="002E57CF" w:rsidP="00F24D12">
            <w:pPr>
              <w:pStyle w:val="BodyText"/>
              <w:keepNext/>
              <w:spacing w:after="0"/>
            </w:pPr>
            <w:r w:rsidRPr="00DE726F">
              <w:t>Proportional fair in time and frequency</w:t>
            </w:r>
          </w:p>
        </w:tc>
      </w:tr>
      <w:tr w:rsidR="002E57CF" w:rsidRPr="00DE726F" w14:paraId="5C565453" w14:textId="77777777" w:rsidTr="001476F9">
        <w:trPr>
          <w:tblCellSpacing w:w="0" w:type="dxa"/>
          <w:jc w:val="center"/>
        </w:trPr>
        <w:tc>
          <w:tcPr>
            <w:tcW w:w="3045" w:type="dxa"/>
            <w:tcBorders>
              <w:top w:val="single" w:sz="4" w:space="0" w:color="000000"/>
              <w:left w:val="nil"/>
            </w:tcBorders>
          </w:tcPr>
          <w:p w14:paraId="178CE6DB" w14:textId="77777777" w:rsidR="002E57CF" w:rsidRPr="00DE726F" w:rsidRDefault="002E57CF" w:rsidP="00F24D12">
            <w:pPr>
              <w:pStyle w:val="BodyText"/>
              <w:keepNext/>
              <w:spacing w:after="0"/>
            </w:pPr>
            <w:r w:rsidRPr="00DE726F">
              <w:t>DMRS overhead</w:t>
            </w:r>
          </w:p>
        </w:tc>
        <w:tc>
          <w:tcPr>
            <w:tcW w:w="4560" w:type="dxa"/>
          </w:tcPr>
          <w:p w14:paraId="13812432" w14:textId="77777777" w:rsidR="002E57CF" w:rsidRPr="00DE726F" w:rsidRDefault="002E57CF" w:rsidP="00F24D12">
            <w:pPr>
              <w:pStyle w:val="BodyText"/>
              <w:keepNext/>
              <w:spacing w:after="0"/>
            </w:pPr>
            <w:r w:rsidRPr="00DE726F">
              <w:t xml:space="preserve">2 </w:t>
            </w:r>
            <w:r w:rsidR="005D3EBF" w:rsidRPr="00DE726F">
              <w:t>DMRS</w:t>
            </w:r>
            <w:r w:rsidR="00067A4F" w:rsidRPr="00DE726F">
              <w:t xml:space="preserve"> </w:t>
            </w:r>
            <w:r w:rsidRPr="00DE726F">
              <w:t>ports</w:t>
            </w:r>
          </w:p>
        </w:tc>
      </w:tr>
      <w:tr w:rsidR="002E57CF" w:rsidRPr="00DE726F" w14:paraId="326FE9C9" w14:textId="77777777" w:rsidTr="001476F9">
        <w:trPr>
          <w:tblCellSpacing w:w="0" w:type="dxa"/>
          <w:jc w:val="center"/>
        </w:trPr>
        <w:tc>
          <w:tcPr>
            <w:tcW w:w="3045" w:type="dxa"/>
            <w:tcBorders>
              <w:top w:val="single" w:sz="4" w:space="0" w:color="000000"/>
              <w:left w:val="nil"/>
            </w:tcBorders>
          </w:tcPr>
          <w:p w14:paraId="76EDDCE6" w14:textId="77777777" w:rsidR="002E57CF" w:rsidRPr="00DE726F" w:rsidRDefault="002E57CF" w:rsidP="00F24D12">
            <w:pPr>
              <w:pStyle w:val="BodyText"/>
              <w:keepNext/>
              <w:spacing w:after="0"/>
            </w:pPr>
            <w:r w:rsidRPr="00DE726F">
              <w:t>CSI-RS</w:t>
            </w:r>
          </w:p>
        </w:tc>
        <w:tc>
          <w:tcPr>
            <w:tcW w:w="4560" w:type="dxa"/>
          </w:tcPr>
          <w:p w14:paraId="1E406136" w14:textId="77777777" w:rsidR="002E57CF" w:rsidRPr="00DE726F" w:rsidRDefault="002E57CF" w:rsidP="00F24D12">
            <w:pPr>
              <w:pStyle w:val="BodyText"/>
              <w:keepNext/>
              <w:spacing w:after="0"/>
            </w:pPr>
            <w:r w:rsidRPr="00DE726F">
              <w:t xml:space="preserve">Overhead </w:t>
            </w:r>
            <w:r w:rsidR="006311BE" w:rsidRPr="00DE726F">
              <w:t xml:space="preserve">not </w:t>
            </w:r>
            <w:r w:rsidRPr="00DE726F">
              <w:t xml:space="preserve">accounted for.  </w:t>
            </w:r>
          </w:p>
          <w:p w14:paraId="26DE1F9F" w14:textId="77777777" w:rsidR="002E57CF" w:rsidRPr="00DE726F" w:rsidRDefault="002E57CF" w:rsidP="00F24D12">
            <w:pPr>
              <w:pStyle w:val="BodyText"/>
              <w:keepNext/>
              <w:spacing w:after="0"/>
            </w:pPr>
            <w:r w:rsidRPr="00DE726F">
              <w:t>Channel estimation error modeled.</w:t>
            </w:r>
          </w:p>
        </w:tc>
      </w:tr>
      <w:tr w:rsidR="002E57CF" w:rsidRPr="00DE726F" w14:paraId="2122BC29" w14:textId="77777777" w:rsidTr="001476F9">
        <w:trPr>
          <w:tblCellSpacing w:w="0" w:type="dxa"/>
          <w:jc w:val="center"/>
        </w:trPr>
        <w:tc>
          <w:tcPr>
            <w:tcW w:w="3045" w:type="dxa"/>
            <w:tcBorders>
              <w:top w:val="single" w:sz="4" w:space="0" w:color="000000"/>
              <w:left w:val="nil"/>
            </w:tcBorders>
          </w:tcPr>
          <w:p w14:paraId="0A688164" w14:textId="77777777" w:rsidR="002E57CF" w:rsidRPr="00DE726F" w:rsidRDefault="002E57CF" w:rsidP="00F24D12">
            <w:pPr>
              <w:pStyle w:val="BodyText"/>
              <w:keepNext/>
              <w:spacing w:after="0"/>
            </w:pPr>
            <w:r w:rsidRPr="00DE726F">
              <w:t>Codebook</w:t>
            </w:r>
          </w:p>
        </w:tc>
        <w:tc>
          <w:tcPr>
            <w:tcW w:w="4560" w:type="dxa"/>
          </w:tcPr>
          <w:p w14:paraId="663883BC" w14:textId="77777777" w:rsidR="002E57CF" w:rsidRPr="00DE726F" w:rsidRDefault="002E57CF" w:rsidP="00B43327">
            <w:pPr>
              <w:pStyle w:val="BodyText"/>
              <w:keepNext/>
              <w:spacing w:after="0"/>
            </w:pPr>
            <w:r w:rsidRPr="00DE726F">
              <w:t>2D Grid of Beams based on DFT</w:t>
            </w:r>
          </w:p>
        </w:tc>
      </w:tr>
      <w:tr w:rsidR="002E57CF" w:rsidRPr="00DE726F" w14:paraId="03E0593C" w14:textId="77777777" w:rsidTr="001476F9">
        <w:trPr>
          <w:tblCellSpacing w:w="0" w:type="dxa"/>
          <w:jc w:val="center"/>
        </w:trPr>
        <w:tc>
          <w:tcPr>
            <w:tcW w:w="3045" w:type="dxa"/>
            <w:tcBorders>
              <w:top w:val="single" w:sz="4" w:space="0" w:color="000000"/>
              <w:left w:val="nil"/>
            </w:tcBorders>
          </w:tcPr>
          <w:p w14:paraId="4C9923D8" w14:textId="77777777" w:rsidR="002E57CF" w:rsidRPr="00DE726F" w:rsidRDefault="002E57CF" w:rsidP="00F24D12">
            <w:pPr>
              <w:pStyle w:val="BodyText"/>
              <w:keepNext/>
              <w:spacing w:after="0"/>
            </w:pPr>
            <w:r w:rsidRPr="00DE726F">
              <w:t>HARQ</w:t>
            </w:r>
          </w:p>
        </w:tc>
        <w:tc>
          <w:tcPr>
            <w:tcW w:w="4560" w:type="dxa"/>
          </w:tcPr>
          <w:p w14:paraId="2A010317" w14:textId="77777777" w:rsidR="002E57CF" w:rsidRPr="00DE726F" w:rsidRDefault="002E57CF" w:rsidP="00F24D12">
            <w:pPr>
              <w:pStyle w:val="BodyText"/>
              <w:keepNext/>
              <w:spacing w:after="0"/>
            </w:pPr>
            <w:r w:rsidRPr="00DE726F">
              <w:t>Max 5 retransmissions</w:t>
            </w:r>
          </w:p>
        </w:tc>
      </w:tr>
      <w:tr w:rsidR="002E57CF" w:rsidRPr="00DE726F" w14:paraId="1A9E909D" w14:textId="77777777" w:rsidTr="001476F9">
        <w:trPr>
          <w:tblCellSpacing w:w="0" w:type="dxa"/>
          <w:jc w:val="center"/>
        </w:trPr>
        <w:tc>
          <w:tcPr>
            <w:tcW w:w="3045" w:type="dxa"/>
            <w:tcBorders>
              <w:top w:val="single" w:sz="4" w:space="0" w:color="000000"/>
              <w:left w:val="nil"/>
            </w:tcBorders>
          </w:tcPr>
          <w:p w14:paraId="50CBF809" w14:textId="77777777" w:rsidR="002E57CF" w:rsidRPr="00DE726F" w:rsidRDefault="002E57CF" w:rsidP="00F24D12">
            <w:pPr>
              <w:pStyle w:val="BodyText"/>
              <w:keepNext/>
              <w:spacing w:after="0"/>
            </w:pPr>
            <w:r w:rsidRPr="00DE726F">
              <w:t>Antenna spacing</w:t>
            </w:r>
          </w:p>
        </w:tc>
        <w:tc>
          <w:tcPr>
            <w:tcW w:w="4560" w:type="dxa"/>
          </w:tcPr>
          <w:p w14:paraId="3BF755AD" w14:textId="77777777" w:rsidR="002E57CF" w:rsidRPr="00DE726F" w:rsidRDefault="002E57CF" w:rsidP="00F24D12">
            <w:pPr>
              <w:pStyle w:val="BodyText"/>
              <w:keepNext/>
              <w:spacing w:after="0"/>
            </w:pPr>
            <w:r w:rsidRPr="00DE726F">
              <w:t>0.8 lambda in vertical, 0.5 lambda in horizontal</w:t>
            </w:r>
          </w:p>
        </w:tc>
      </w:tr>
      <w:tr w:rsidR="002E57CF" w:rsidRPr="00DE726F" w14:paraId="4C878396" w14:textId="77777777" w:rsidTr="00634A51">
        <w:trPr>
          <w:tblCellSpacing w:w="0" w:type="dxa"/>
          <w:jc w:val="center"/>
        </w:trPr>
        <w:tc>
          <w:tcPr>
            <w:tcW w:w="3045" w:type="dxa"/>
            <w:tcBorders>
              <w:top w:val="single" w:sz="4" w:space="0" w:color="000000"/>
              <w:left w:val="nil"/>
              <w:bottom w:val="single" w:sz="4" w:space="0" w:color="000000"/>
            </w:tcBorders>
          </w:tcPr>
          <w:p w14:paraId="501E8471" w14:textId="77777777" w:rsidR="002E57CF" w:rsidRPr="00DE726F" w:rsidRDefault="002E57CF" w:rsidP="002E57CF">
            <w:pPr>
              <w:pStyle w:val="BodyText"/>
              <w:spacing w:after="0"/>
            </w:pPr>
            <w:r w:rsidRPr="00DE726F">
              <w:t>Handover margin</w:t>
            </w:r>
          </w:p>
        </w:tc>
        <w:tc>
          <w:tcPr>
            <w:tcW w:w="4560" w:type="dxa"/>
          </w:tcPr>
          <w:p w14:paraId="3DCBBFBD" w14:textId="77777777" w:rsidR="002E57CF" w:rsidRPr="00DE726F" w:rsidRDefault="002E57CF" w:rsidP="002E57CF">
            <w:pPr>
              <w:pStyle w:val="BodyText"/>
              <w:spacing w:after="0"/>
            </w:pPr>
            <w:r w:rsidRPr="00DE726F">
              <w:t>3 dB</w:t>
            </w:r>
          </w:p>
        </w:tc>
      </w:tr>
      <w:tr w:rsidR="00634A51" w:rsidRPr="00DE726F" w14:paraId="770938DB" w14:textId="77777777" w:rsidTr="001476F9">
        <w:trPr>
          <w:tblCellSpacing w:w="0" w:type="dxa"/>
          <w:jc w:val="center"/>
        </w:trPr>
        <w:tc>
          <w:tcPr>
            <w:tcW w:w="3045" w:type="dxa"/>
            <w:tcBorders>
              <w:top w:val="single" w:sz="4" w:space="0" w:color="000000"/>
              <w:left w:val="nil"/>
            </w:tcBorders>
          </w:tcPr>
          <w:p w14:paraId="05CFE7BD" w14:textId="77777777" w:rsidR="00634A51" w:rsidRPr="00DE726F" w:rsidRDefault="00634A51" w:rsidP="001F4F06">
            <w:r w:rsidRPr="00DE726F">
              <w:t>Transmission Mode</w:t>
            </w:r>
          </w:p>
        </w:tc>
        <w:tc>
          <w:tcPr>
            <w:tcW w:w="4560" w:type="dxa"/>
          </w:tcPr>
          <w:p w14:paraId="13F9F3C3" w14:textId="77777777" w:rsidR="00634A51" w:rsidRPr="00DE726F" w:rsidRDefault="00634A51" w:rsidP="001F4F06">
            <w:r w:rsidRPr="00DE726F">
              <w:t>TM10, with non-shifted CRS</w:t>
            </w:r>
          </w:p>
        </w:tc>
      </w:tr>
    </w:tbl>
    <w:p w14:paraId="37D73287" w14:textId="77777777" w:rsidR="002A264B" w:rsidRPr="00DE726F" w:rsidRDefault="002A264B" w:rsidP="002E57CF">
      <w:pPr>
        <w:pStyle w:val="references"/>
        <w:numPr>
          <w:ilvl w:val="0"/>
          <w:numId w:val="0"/>
        </w:numPr>
        <w:rPr>
          <w:sz w:val="20"/>
          <w:szCs w:val="20"/>
        </w:rPr>
      </w:pPr>
    </w:p>
    <w:sectPr w:rsidR="002A264B" w:rsidRPr="00DE726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EBBF3" w14:textId="77777777" w:rsidR="00443DBF" w:rsidRDefault="00443DBF">
      <w:r>
        <w:separator/>
      </w:r>
    </w:p>
  </w:endnote>
  <w:endnote w:type="continuationSeparator" w:id="0">
    <w:p w14:paraId="0BF0B89C" w14:textId="77777777" w:rsidR="00443DBF" w:rsidRDefault="00443DBF">
      <w:r>
        <w:continuationSeparator/>
      </w:r>
    </w:p>
  </w:endnote>
  <w:endnote w:type="continuationNotice" w:id="1">
    <w:p w14:paraId="343A45BE" w14:textId="77777777" w:rsidR="00443DBF" w:rsidRDefault="00443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F7CF" w14:textId="77777777" w:rsidR="00443DBF" w:rsidRDefault="00443DBF">
      <w:r>
        <w:separator/>
      </w:r>
    </w:p>
  </w:footnote>
  <w:footnote w:type="continuationSeparator" w:id="0">
    <w:p w14:paraId="6BBCF78D" w14:textId="77777777" w:rsidR="00443DBF" w:rsidRDefault="00443DBF">
      <w:r>
        <w:continuationSeparator/>
      </w:r>
    </w:p>
  </w:footnote>
  <w:footnote w:type="continuationNotice" w:id="1">
    <w:p w14:paraId="669B7BF3" w14:textId="77777777" w:rsidR="00443DBF" w:rsidRDefault="00443D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40726FA"/>
    <w:multiLevelType w:val="hybridMultilevel"/>
    <w:tmpl w:val="10ECA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cs="Times New Roman" w:hint="default"/>
      </w:rPr>
    </w:lvl>
    <w:lvl w:ilvl="1" w:tplc="A13603A6">
      <w:start w:val="3094"/>
      <w:numFmt w:val="bullet"/>
      <w:lvlText w:val="–"/>
      <w:lvlJc w:val="left"/>
      <w:pPr>
        <w:tabs>
          <w:tab w:val="num" w:pos="1440"/>
        </w:tabs>
        <w:ind w:left="1440" w:hanging="360"/>
      </w:pPr>
      <w:rPr>
        <w:rFonts w:ascii="Arial" w:hAnsi="Arial" w:cs="Times New Roman" w:hint="default"/>
      </w:rPr>
    </w:lvl>
    <w:lvl w:ilvl="2" w:tplc="4210AE7A">
      <w:start w:val="1"/>
      <w:numFmt w:val="bullet"/>
      <w:lvlText w:val="•"/>
      <w:lvlJc w:val="left"/>
      <w:pPr>
        <w:tabs>
          <w:tab w:val="num" w:pos="2160"/>
        </w:tabs>
        <w:ind w:left="2160" w:hanging="360"/>
      </w:pPr>
      <w:rPr>
        <w:rFonts w:ascii="Arial" w:hAnsi="Arial" w:cs="Times New Roman" w:hint="default"/>
      </w:rPr>
    </w:lvl>
    <w:lvl w:ilvl="3" w:tplc="3348B2F4">
      <w:start w:val="1"/>
      <w:numFmt w:val="bullet"/>
      <w:lvlText w:val="•"/>
      <w:lvlJc w:val="left"/>
      <w:pPr>
        <w:tabs>
          <w:tab w:val="num" w:pos="2880"/>
        </w:tabs>
        <w:ind w:left="2880" w:hanging="360"/>
      </w:pPr>
      <w:rPr>
        <w:rFonts w:ascii="Arial" w:hAnsi="Arial" w:cs="Times New Roman" w:hint="default"/>
      </w:rPr>
    </w:lvl>
    <w:lvl w:ilvl="4" w:tplc="DD82845A">
      <w:start w:val="1"/>
      <w:numFmt w:val="bullet"/>
      <w:lvlText w:val="•"/>
      <w:lvlJc w:val="left"/>
      <w:pPr>
        <w:tabs>
          <w:tab w:val="num" w:pos="3600"/>
        </w:tabs>
        <w:ind w:left="3600" w:hanging="360"/>
      </w:pPr>
      <w:rPr>
        <w:rFonts w:ascii="Arial" w:hAnsi="Arial" w:cs="Times New Roman" w:hint="default"/>
      </w:rPr>
    </w:lvl>
    <w:lvl w:ilvl="5" w:tplc="161EF23C">
      <w:start w:val="1"/>
      <w:numFmt w:val="bullet"/>
      <w:lvlText w:val="•"/>
      <w:lvlJc w:val="left"/>
      <w:pPr>
        <w:tabs>
          <w:tab w:val="num" w:pos="4320"/>
        </w:tabs>
        <w:ind w:left="4320" w:hanging="360"/>
      </w:pPr>
      <w:rPr>
        <w:rFonts w:ascii="Arial" w:hAnsi="Arial" w:cs="Times New Roman" w:hint="default"/>
      </w:rPr>
    </w:lvl>
    <w:lvl w:ilvl="6" w:tplc="8FAA13D2">
      <w:start w:val="1"/>
      <w:numFmt w:val="bullet"/>
      <w:lvlText w:val="•"/>
      <w:lvlJc w:val="left"/>
      <w:pPr>
        <w:tabs>
          <w:tab w:val="num" w:pos="5040"/>
        </w:tabs>
        <w:ind w:left="5040" w:hanging="360"/>
      </w:pPr>
      <w:rPr>
        <w:rFonts w:ascii="Arial" w:hAnsi="Arial" w:cs="Times New Roman" w:hint="default"/>
      </w:rPr>
    </w:lvl>
    <w:lvl w:ilvl="7" w:tplc="D8C21B30">
      <w:start w:val="1"/>
      <w:numFmt w:val="bullet"/>
      <w:lvlText w:val="•"/>
      <w:lvlJc w:val="left"/>
      <w:pPr>
        <w:tabs>
          <w:tab w:val="num" w:pos="5760"/>
        </w:tabs>
        <w:ind w:left="5760" w:hanging="360"/>
      </w:pPr>
      <w:rPr>
        <w:rFonts w:ascii="Arial" w:hAnsi="Arial" w:cs="Times New Roman" w:hint="default"/>
      </w:rPr>
    </w:lvl>
    <w:lvl w:ilvl="8" w:tplc="4542863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C1B21"/>
    <w:multiLevelType w:val="hybridMultilevel"/>
    <w:tmpl w:val="E8524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15:restartNumberingAfterBreak="0">
    <w:nsid w:val="23FD575B"/>
    <w:multiLevelType w:val="hybridMultilevel"/>
    <w:tmpl w:val="6A363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06C9A"/>
    <w:multiLevelType w:val="hybridMultilevel"/>
    <w:tmpl w:val="FC84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25327"/>
    <w:multiLevelType w:val="hybridMultilevel"/>
    <w:tmpl w:val="634A85E8"/>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F5C34E6"/>
    <w:multiLevelType w:val="hybridMultilevel"/>
    <w:tmpl w:val="5860CCC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23D35F7"/>
    <w:multiLevelType w:val="hybridMultilevel"/>
    <w:tmpl w:val="08A4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cs="Times New Roman" w:hint="default"/>
      </w:rPr>
    </w:lvl>
    <w:lvl w:ilvl="1" w:tplc="00FACE72">
      <w:start w:val="1231"/>
      <w:numFmt w:val="bullet"/>
      <w:lvlText w:val="–"/>
      <w:lvlJc w:val="left"/>
      <w:pPr>
        <w:tabs>
          <w:tab w:val="num" w:pos="1440"/>
        </w:tabs>
        <w:ind w:left="1440" w:hanging="360"/>
      </w:pPr>
      <w:rPr>
        <w:rFonts w:ascii="Arial" w:hAnsi="Arial" w:cs="Times New Roman" w:hint="default"/>
      </w:rPr>
    </w:lvl>
    <w:lvl w:ilvl="2" w:tplc="A432AC2A">
      <w:start w:val="1"/>
      <w:numFmt w:val="bullet"/>
      <w:lvlText w:val="•"/>
      <w:lvlJc w:val="left"/>
      <w:pPr>
        <w:tabs>
          <w:tab w:val="num" w:pos="2160"/>
        </w:tabs>
        <w:ind w:left="2160" w:hanging="360"/>
      </w:pPr>
      <w:rPr>
        <w:rFonts w:ascii="Arial" w:hAnsi="Arial" w:cs="Times New Roman" w:hint="default"/>
      </w:rPr>
    </w:lvl>
    <w:lvl w:ilvl="3" w:tplc="320A0FBC">
      <w:start w:val="1"/>
      <w:numFmt w:val="bullet"/>
      <w:lvlText w:val="•"/>
      <w:lvlJc w:val="left"/>
      <w:pPr>
        <w:tabs>
          <w:tab w:val="num" w:pos="2880"/>
        </w:tabs>
        <w:ind w:left="2880" w:hanging="360"/>
      </w:pPr>
      <w:rPr>
        <w:rFonts w:ascii="Arial" w:hAnsi="Arial" w:cs="Times New Roman" w:hint="default"/>
      </w:rPr>
    </w:lvl>
    <w:lvl w:ilvl="4" w:tplc="EA3A7952">
      <w:start w:val="1"/>
      <w:numFmt w:val="bullet"/>
      <w:lvlText w:val="•"/>
      <w:lvlJc w:val="left"/>
      <w:pPr>
        <w:tabs>
          <w:tab w:val="num" w:pos="3600"/>
        </w:tabs>
        <w:ind w:left="3600" w:hanging="360"/>
      </w:pPr>
      <w:rPr>
        <w:rFonts w:ascii="Arial" w:hAnsi="Arial" w:cs="Times New Roman" w:hint="default"/>
      </w:rPr>
    </w:lvl>
    <w:lvl w:ilvl="5" w:tplc="ADC853FE">
      <w:start w:val="1"/>
      <w:numFmt w:val="bullet"/>
      <w:lvlText w:val="•"/>
      <w:lvlJc w:val="left"/>
      <w:pPr>
        <w:tabs>
          <w:tab w:val="num" w:pos="4320"/>
        </w:tabs>
        <w:ind w:left="4320" w:hanging="360"/>
      </w:pPr>
      <w:rPr>
        <w:rFonts w:ascii="Arial" w:hAnsi="Arial" w:cs="Times New Roman" w:hint="default"/>
      </w:rPr>
    </w:lvl>
    <w:lvl w:ilvl="6" w:tplc="A31280E2">
      <w:start w:val="1"/>
      <w:numFmt w:val="bullet"/>
      <w:lvlText w:val="•"/>
      <w:lvlJc w:val="left"/>
      <w:pPr>
        <w:tabs>
          <w:tab w:val="num" w:pos="5040"/>
        </w:tabs>
        <w:ind w:left="5040" w:hanging="360"/>
      </w:pPr>
      <w:rPr>
        <w:rFonts w:ascii="Arial" w:hAnsi="Arial" w:cs="Times New Roman" w:hint="default"/>
      </w:rPr>
    </w:lvl>
    <w:lvl w:ilvl="7" w:tplc="D9F8A4CA">
      <w:start w:val="1"/>
      <w:numFmt w:val="bullet"/>
      <w:lvlText w:val="•"/>
      <w:lvlJc w:val="left"/>
      <w:pPr>
        <w:tabs>
          <w:tab w:val="num" w:pos="5760"/>
        </w:tabs>
        <w:ind w:left="5760" w:hanging="360"/>
      </w:pPr>
      <w:rPr>
        <w:rFonts w:ascii="Arial" w:hAnsi="Arial" w:cs="Times New Roman" w:hint="default"/>
      </w:rPr>
    </w:lvl>
    <w:lvl w:ilvl="8" w:tplc="59765D0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2A635B5"/>
    <w:multiLevelType w:val="hybridMultilevel"/>
    <w:tmpl w:val="1AE06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06D0A"/>
    <w:multiLevelType w:val="hybridMultilevel"/>
    <w:tmpl w:val="AA3C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5941E15"/>
    <w:multiLevelType w:val="hybridMultilevel"/>
    <w:tmpl w:val="A984B1A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F17D1B"/>
    <w:multiLevelType w:val="hybridMultilevel"/>
    <w:tmpl w:val="ACD28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A64B3C"/>
    <w:multiLevelType w:val="hybridMultilevel"/>
    <w:tmpl w:val="E196D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658B4"/>
    <w:multiLevelType w:val="hybridMultilevel"/>
    <w:tmpl w:val="6FF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2" w15:restartNumberingAfterBreak="0">
    <w:nsid w:val="7CC614C7"/>
    <w:multiLevelType w:val="hybridMultilevel"/>
    <w:tmpl w:val="79FA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cs="Times New Roman" w:hint="default"/>
      </w:rPr>
    </w:lvl>
    <w:lvl w:ilvl="1" w:tplc="221CDC52">
      <w:start w:val="3491"/>
      <w:numFmt w:val="bullet"/>
      <w:lvlText w:val="–"/>
      <w:lvlJc w:val="left"/>
      <w:pPr>
        <w:tabs>
          <w:tab w:val="num" w:pos="1440"/>
        </w:tabs>
        <w:ind w:left="1440" w:hanging="360"/>
      </w:pPr>
      <w:rPr>
        <w:rFonts w:ascii="Arial" w:hAnsi="Arial" w:cs="Times New Roman" w:hint="default"/>
      </w:rPr>
    </w:lvl>
    <w:lvl w:ilvl="2" w:tplc="DBCE2A54">
      <w:start w:val="1"/>
      <w:numFmt w:val="bullet"/>
      <w:lvlText w:val="•"/>
      <w:lvlJc w:val="left"/>
      <w:pPr>
        <w:tabs>
          <w:tab w:val="num" w:pos="2160"/>
        </w:tabs>
        <w:ind w:left="2160" w:hanging="360"/>
      </w:pPr>
      <w:rPr>
        <w:rFonts w:ascii="Arial" w:hAnsi="Arial" w:cs="Times New Roman" w:hint="default"/>
      </w:rPr>
    </w:lvl>
    <w:lvl w:ilvl="3" w:tplc="5808B878">
      <w:start w:val="1"/>
      <w:numFmt w:val="bullet"/>
      <w:lvlText w:val="•"/>
      <w:lvlJc w:val="left"/>
      <w:pPr>
        <w:tabs>
          <w:tab w:val="num" w:pos="2880"/>
        </w:tabs>
        <w:ind w:left="2880" w:hanging="360"/>
      </w:pPr>
      <w:rPr>
        <w:rFonts w:ascii="Arial" w:hAnsi="Arial" w:cs="Times New Roman" w:hint="default"/>
      </w:rPr>
    </w:lvl>
    <w:lvl w:ilvl="4" w:tplc="8D708502">
      <w:start w:val="1"/>
      <w:numFmt w:val="bullet"/>
      <w:lvlText w:val="•"/>
      <w:lvlJc w:val="left"/>
      <w:pPr>
        <w:tabs>
          <w:tab w:val="num" w:pos="3600"/>
        </w:tabs>
        <w:ind w:left="3600" w:hanging="360"/>
      </w:pPr>
      <w:rPr>
        <w:rFonts w:ascii="Arial" w:hAnsi="Arial" w:cs="Times New Roman" w:hint="default"/>
      </w:rPr>
    </w:lvl>
    <w:lvl w:ilvl="5" w:tplc="40824248">
      <w:start w:val="1"/>
      <w:numFmt w:val="bullet"/>
      <w:lvlText w:val="•"/>
      <w:lvlJc w:val="left"/>
      <w:pPr>
        <w:tabs>
          <w:tab w:val="num" w:pos="4320"/>
        </w:tabs>
        <w:ind w:left="4320" w:hanging="360"/>
      </w:pPr>
      <w:rPr>
        <w:rFonts w:ascii="Arial" w:hAnsi="Arial" w:cs="Times New Roman" w:hint="default"/>
      </w:rPr>
    </w:lvl>
    <w:lvl w:ilvl="6" w:tplc="57EA37D6">
      <w:start w:val="1"/>
      <w:numFmt w:val="bullet"/>
      <w:lvlText w:val="•"/>
      <w:lvlJc w:val="left"/>
      <w:pPr>
        <w:tabs>
          <w:tab w:val="num" w:pos="5040"/>
        </w:tabs>
        <w:ind w:left="5040" w:hanging="360"/>
      </w:pPr>
      <w:rPr>
        <w:rFonts w:ascii="Arial" w:hAnsi="Arial" w:cs="Times New Roman" w:hint="default"/>
      </w:rPr>
    </w:lvl>
    <w:lvl w:ilvl="7" w:tplc="8BEAFF72">
      <w:start w:val="1"/>
      <w:numFmt w:val="bullet"/>
      <w:lvlText w:val="•"/>
      <w:lvlJc w:val="left"/>
      <w:pPr>
        <w:tabs>
          <w:tab w:val="num" w:pos="5760"/>
        </w:tabs>
        <w:ind w:left="5760" w:hanging="360"/>
      </w:pPr>
      <w:rPr>
        <w:rFonts w:ascii="Arial" w:hAnsi="Arial" w:cs="Times New Roman" w:hint="default"/>
      </w:rPr>
    </w:lvl>
    <w:lvl w:ilvl="8" w:tplc="5538CFA8">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30"/>
  </w:num>
  <w:num w:numId="3">
    <w:abstractNumId w:val="14"/>
  </w:num>
  <w:num w:numId="4">
    <w:abstractNumId w:val="6"/>
  </w:num>
  <w:num w:numId="5">
    <w:abstractNumId w:val="31"/>
  </w:num>
  <w:num w:numId="6">
    <w:abstractNumId w:val="27"/>
  </w:num>
  <w:num w:numId="7">
    <w:abstractNumId w:val="22"/>
  </w:num>
  <w:num w:numId="8">
    <w:abstractNumId w:val="4"/>
  </w:num>
  <w:num w:numId="9">
    <w:abstractNumId w:val="25"/>
  </w:num>
  <w:num w:numId="10">
    <w:abstractNumId w:val="11"/>
  </w:num>
  <w:num w:numId="11">
    <w:abstractNumId w:val="7"/>
  </w:num>
  <w:num w:numId="12">
    <w:abstractNumId w:val="21"/>
  </w:num>
  <w:num w:numId="13">
    <w:abstractNumId w:val="0"/>
  </w:num>
  <w:num w:numId="14">
    <w:abstractNumId w:val="2"/>
  </w:num>
  <w:num w:numId="15">
    <w:abstractNumId w:val="19"/>
  </w:num>
  <w:num w:numId="16">
    <w:abstractNumId w:val="33"/>
  </w:num>
  <w:num w:numId="17">
    <w:abstractNumId w:val="29"/>
  </w:num>
  <w:num w:numId="18">
    <w:abstractNumId w:val="10"/>
  </w:num>
  <w:num w:numId="19">
    <w:abstractNumId w:val="9"/>
  </w:num>
  <w:num w:numId="20">
    <w:abstractNumId w:val="26"/>
  </w:num>
  <w:num w:numId="21">
    <w:abstractNumId w:val="5"/>
  </w:num>
  <w:num w:numId="22">
    <w:abstractNumId w:val="28"/>
  </w:num>
  <w:num w:numId="23">
    <w:abstractNumId w:val="13"/>
  </w:num>
  <w:num w:numId="24">
    <w:abstractNumId w:val="8"/>
  </w:num>
  <w:num w:numId="25">
    <w:abstractNumId w:val="3"/>
  </w:num>
  <w:num w:numId="26">
    <w:abstractNumId w:val="24"/>
  </w:num>
  <w:num w:numId="27">
    <w:abstractNumId w:val="23"/>
  </w:num>
  <w:num w:numId="28">
    <w:abstractNumId w:val="16"/>
  </w:num>
  <w:num w:numId="29">
    <w:abstractNumId w:val="15"/>
  </w:num>
  <w:num w:numId="30">
    <w:abstractNumId w:val="32"/>
  </w:num>
  <w:num w:numId="31">
    <w:abstractNumId w:val="17"/>
  </w:num>
  <w:num w:numId="32">
    <w:abstractNumId w:val="1"/>
  </w:num>
  <w:num w:numId="33">
    <w:abstractNumId w:val="20"/>
  </w:num>
  <w:num w:numId="34">
    <w:abstractNumId w:val="12"/>
  </w:num>
  <w:num w:numId="35">
    <w:abstractNumId w:val="18"/>
  </w:num>
  <w:num w:numId="36">
    <w:abstractNumId w:val="18"/>
  </w:num>
  <w:num w:numId="3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53"/>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A64"/>
    <w:rsid w:val="00020C64"/>
    <w:rsid w:val="00020FCD"/>
    <w:rsid w:val="0002108C"/>
    <w:rsid w:val="00021ABC"/>
    <w:rsid w:val="00021FA0"/>
    <w:rsid w:val="0002211B"/>
    <w:rsid w:val="00022139"/>
    <w:rsid w:val="00022A63"/>
    <w:rsid w:val="00023E3C"/>
    <w:rsid w:val="0002422A"/>
    <w:rsid w:val="00024710"/>
    <w:rsid w:val="00024B91"/>
    <w:rsid w:val="00024CB3"/>
    <w:rsid w:val="00024F2B"/>
    <w:rsid w:val="00024FA2"/>
    <w:rsid w:val="00025129"/>
    <w:rsid w:val="00025506"/>
    <w:rsid w:val="00025A42"/>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3E1C"/>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3ED0"/>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2F02"/>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77EEF"/>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6E01"/>
    <w:rsid w:val="0008704B"/>
    <w:rsid w:val="000870F8"/>
    <w:rsid w:val="00087593"/>
    <w:rsid w:val="00087C42"/>
    <w:rsid w:val="00087F90"/>
    <w:rsid w:val="000902A4"/>
    <w:rsid w:val="00090746"/>
    <w:rsid w:val="000909F5"/>
    <w:rsid w:val="000917C1"/>
    <w:rsid w:val="00091C00"/>
    <w:rsid w:val="00092070"/>
    <w:rsid w:val="0009248A"/>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4CE"/>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AFC"/>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42B"/>
    <w:rsid w:val="000C1DCB"/>
    <w:rsid w:val="000C2160"/>
    <w:rsid w:val="000C2638"/>
    <w:rsid w:val="000C29BB"/>
    <w:rsid w:val="000C3999"/>
    <w:rsid w:val="000C3C89"/>
    <w:rsid w:val="000C3FDD"/>
    <w:rsid w:val="000C400F"/>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777"/>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08D"/>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3C6A"/>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74A"/>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DFC"/>
    <w:rsid w:val="00152419"/>
    <w:rsid w:val="00152592"/>
    <w:rsid w:val="00152AAF"/>
    <w:rsid w:val="00152F5D"/>
    <w:rsid w:val="00153503"/>
    <w:rsid w:val="00153B2D"/>
    <w:rsid w:val="00153E38"/>
    <w:rsid w:val="00154647"/>
    <w:rsid w:val="001546B3"/>
    <w:rsid w:val="00154F7E"/>
    <w:rsid w:val="00155713"/>
    <w:rsid w:val="001576DD"/>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154"/>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B43"/>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E7"/>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4DC8"/>
    <w:rsid w:val="00195049"/>
    <w:rsid w:val="001951AD"/>
    <w:rsid w:val="001953BE"/>
    <w:rsid w:val="001954B4"/>
    <w:rsid w:val="0019564F"/>
    <w:rsid w:val="001958AC"/>
    <w:rsid w:val="00195CFF"/>
    <w:rsid w:val="00195D0B"/>
    <w:rsid w:val="00196F57"/>
    <w:rsid w:val="00197B40"/>
    <w:rsid w:val="001A011B"/>
    <w:rsid w:val="001A01C5"/>
    <w:rsid w:val="001A0658"/>
    <w:rsid w:val="001A0810"/>
    <w:rsid w:val="001A0A22"/>
    <w:rsid w:val="001A1967"/>
    <w:rsid w:val="001A1C3E"/>
    <w:rsid w:val="001A1D82"/>
    <w:rsid w:val="001A1DC9"/>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1C45"/>
    <w:rsid w:val="001C2184"/>
    <w:rsid w:val="001C2FD0"/>
    <w:rsid w:val="001C318A"/>
    <w:rsid w:val="001C36B0"/>
    <w:rsid w:val="001C3892"/>
    <w:rsid w:val="001C3F20"/>
    <w:rsid w:val="001C48F2"/>
    <w:rsid w:val="001C54AE"/>
    <w:rsid w:val="001C57EF"/>
    <w:rsid w:val="001C5C6A"/>
    <w:rsid w:val="001C5E9C"/>
    <w:rsid w:val="001C6197"/>
    <w:rsid w:val="001C651D"/>
    <w:rsid w:val="001C6BEF"/>
    <w:rsid w:val="001C6E06"/>
    <w:rsid w:val="001C6ED8"/>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A83"/>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16B4"/>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5E33"/>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6C6"/>
    <w:rsid w:val="002227C6"/>
    <w:rsid w:val="0022293B"/>
    <w:rsid w:val="002229C4"/>
    <w:rsid w:val="002234E8"/>
    <w:rsid w:val="00223807"/>
    <w:rsid w:val="00223A5E"/>
    <w:rsid w:val="00223A89"/>
    <w:rsid w:val="00223B0C"/>
    <w:rsid w:val="00224837"/>
    <w:rsid w:val="00225804"/>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1F22"/>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636A"/>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021"/>
    <w:rsid w:val="00265393"/>
    <w:rsid w:val="002658A1"/>
    <w:rsid w:val="00265980"/>
    <w:rsid w:val="002659F7"/>
    <w:rsid w:val="00265A78"/>
    <w:rsid w:val="0026602C"/>
    <w:rsid w:val="002665E8"/>
    <w:rsid w:val="002669D5"/>
    <w:rsid w:val="002669E9"/>
    <w:rsid w:val="0026773C"/>
    <w:rsid w:val="00267E6E"/>
    <w:rsid w:val="002701E1"/>
    <w:rsid w:val="002703D5"/>
    <w:rsid w:val="00270BDC"/>
    <w:rsid w:val="002711B7"/>
    <w:rsid w:val="00271493"/>
    <w:rsid w:val="002718BD"/>
    <w:rsid w:val="00271D56"/>
    <w:rsid w:val="00271EEA"/>
    <w:rsid w:val="002724D9"/>
    <w:rsid w:val="00272951"/>
    <w:rsid w:val="002729FC"/>
    <w:rsid w:val="0027313D"/>
    <w:rsid w:val="002733BC"/>
    <w:rsid w:val="002739F6"/>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AAA"/>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0B91"/>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0A6"/>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5831"/>
    <w:rsid w:val="002A61C4"/>
    <w:rsid w:val="002A656B"/>
    <w:rsid w:val="002A6937"/>
    <w:rsid w:val="002A6A55"/>
    <w:rsid w:val="002A74CF"/>
    <w:rsid w:val="002A751B"/>
    <w:rsid w:val="002A76A4"/>
    <w:rsid w:val="002A79DF"/>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39D"/>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4642"/>
    <w:rsid w:val="002D49C7"/>
    <w:rsid w:val="002D5277"/>
    <w:rsid w:val="002D589B"/>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228"/>
    <w:rsid w:val="002E4BF2"/>
    <w:rsid w:val="002E50F1"/>
    <w:rsid w:val="002E53DF"/>
    <w:rsid w:val="002E54F8"/>
    <w:rsid w:val="002E57CF"/>
    <w:rsid w:val="002E5CCF"/>
    <w:rsid w:val="002E6DB3"/>
    <w:rsid w:val="002E74F1"/>
    <w:rsid w:val="002E7E8F"/>
    <w:rsid w:val="002F02AE"/>
    <w:rsid w:val="002F0347"/>
    <w:rsid w:val="002F05B6"/>
    <w:rsid w:val="002F0C0F"/>
    <w:rsid w:val="002F16B8"/>
    <w:rsid w:val="002F1EE2"/>
    <w:rsid w:val="002F2135"/>
    <w:rsid w:val="002F26D5"/>
    <w:rsid w:val="002F29E3"/>
    <w:rsid w:val="002F2B2B"/>
    <w:rsid w:val="002F3D5A"/>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A00"/>
    <w:rsid w:val="00300D67"/>
    <w:rsid w:val="0030166F"/>
    <w:rsid w:val="0030170B"/>
    <w:rsid w:val="00301AE9"/>
    <w:rsid w:val="00302987"/>
    <w:rsid w:val="00302A33"/>
    <w:rsid w:val="00302E68"/>
    <w:rsid w:val="00302F2D"/>
    <w:rsid w:val="00302F5C"/>
    <w:rsid w:val="0030351C"/>
    <w:rsid w:val="003037A7"/>
    <w:rsid w:val="00303A6E"/>
    <w:rsid w:val="0030425B"/>
    <w:rsid w:val="00304266"/>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72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79F"/>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38C"/>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9FF"/>
    <w:rsid w:val="00361A43"/>
    <w:rsid w:val="00363492"/>
    <w:rsid w:val="00364648"/>
    <w:rsid w:val="00365499"/>
    <w:rsid w:val="00365AC1"/>
    <w:rsid w:val="00365ACB"/>
    <w:rsid w:val="00365BEF"/>
    <w:rsid w:val="0036664E"/>
    <w:rsid w:val="0036670C"/>
    <w:rsid w:val="00366DB5"/>
    <w:rsid w:val="0036765C"/>
    <w:rsid w:val="00367C91"/>
    <w:rsid w:val="0037029C"/>
    <w:rsid w:val="00370D20"/>
    <w:rsid w:val="003713FB"/>
    <w:rsid w:val="00371B3B"/>
    <w:rsid w:val="00371DCC"/>
    <w:rsid w:val="00371EB8"/>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697"/>
    <w:rsid w:val="00376D76"/>
    <w:rsid w:val="0037726E"/>
    <w:rsid w:val="0037738D"/>
    <w:rsid w:val="003774B2"/>
    <w:rsid w:val="003775A0"/>
    <w:rsid w:val="00377EA3"/>
    <w:rsid w:val="00380167"/>
    <w:rsid w:val="0038038A"/>
    <w:rsid w:val="003807D3"/>
    <w:rsid w:val="00380C06"/>
    <w:rsid w:val="00380C44"/>
    <w:rsid w:val="00381793"/>
    <w:rsid w:val="00381DB1"/>
    <w:rsid w:val="00381FD9"/>
    <w:rsid w:val="00382E2A"/>
    <w:rsid w:val="00382F08"/>
    <w:rsid w:val="00383194"/>
    <w:rsid w:val="003832E6"/>
    <w:rsid w:val="00383AF1"/>
    <w:rsid w:val="003840E5"/>
    <w:rsid w:val="00384B7A"/>
    <w:rsid w:val="00384C26"/>
    <w:rsid w:val="00384D92"/>
    <w:rsid w:val="00384EA7"/>
    <w:rsid w:val="0038500E"/>
    <w:rsid w:val="00385AC6"/>
    <w:rsid w:val="003861BC"/>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4BD9"/>
    <w:rsid w:val="003955CC"/>
    <w:rsid w:val="003957D5"/>
    <w:rsid w:val="00395B71"/>
    <w:rsid w:val="00396273"/>
    <w:rsid w:val="0039697B"/>
    <w:rsid w:val="00396AB5"/>
    <w:rsid w:val="00396B3C"/>
    <w:rsid w:val="003975E8"/>
    <w:rsid w:val="00397740"/>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960"/>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81D"/>
    <w:rsid w:val="003B198B"/>
    <w:rsid w:val="003B1ADB"/>
    <w:rsid w:val="003B1D2A"/>
    <w:rsid w:val="003B20AE"/>
    <w:rsid w:val="003B27C6"/>
    <w:rsid w:val="003B2B51"/>
    <w:rsid w:val="003B2C5F"/>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E82"/>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6BF"/>
    <w:rsid w:val="003F2C21"/>
    <w:rsid w:val="003F2D37"/>
    <w:rsid w:val="003F3FEB"/>
    <w:rsid w:val="003F404F"/>
    <w:rsid w:val="003F4203"/>
    <w:rsid w:val="003F44C6"/>
    <w:rsid w:val="003F44DE"/>
    <w:rsid w:val="003F6072"/>
    <w:rsid w:val="003F60E7"/>
    <w:rsid w:val="003F6454"/>
    <w:rsid w:val="003F6F52"/>
    <w:rsid w:val="003F728E"/>
    <w:rsid w:val="003F72D5"/>
    <w:rsid w:val="003F7313"/>
    <w:rsid w:val="003F7BCA"/>
    <w:rsid w:val="003F7C79"/>
    <w:rsid w:val="00400031"/>
    <w:rsid w:val="00400273"/>
    <w:rsid w:val="0040032E"/>
    <w:rsid w:val="004004EF"/>
    <w:rsid w:val="00400E11"/>
    <w:rsid w:val="0040135F"/>
    <w:rsid w:val="0040166A"/>
    <w:rsid w:val="0040189A"/>
    <w:rsid w:val="004019CF"/>
    <w:rsid w:val="00401CFF"/>
    <w:rsid w:val="0040257B"/>
    <w:rsid w:val="00402777"/>
    <w:rsid w:val="004028E0"/>
    <w:rsid w:val="00404059"/>
    <w:rsid w:val="0040427C"/>
    <w:rsid w:val="004048D6"/>
    <w:rsid w:val="004049E2"/>
    <w:rsid w:val="00404B70"/>
    <w:rsid w:val="0040516E"/>
    <w:rsid w:val="00405498"/>
    <w:rsid w:val="00405A6B"/>
    <w:rsid w:val="004067F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7CE"/>
    <w:rsid w:val="00416BC4"/>
    <w:rsid w:val="00416EBE"/>
    <w:rsid w:val="004170A4"/>
    <w:rsid w:val="004170B0"/>
    <w:rsid w:val="0041755F"/>
    <w:rsid w:val="00417A50"/>
    <w:rsid w:val="00417BA2"/>
    <w:rsid w:val="00417C3E"/>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27D6F"/>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A8A"/>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3DBF"/>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7F2"/>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2E14"/>
    <w:rsid w:val="0046320D"/>
    <w:rsid w:val="00463607"/>
    <w:rsid w:val="00463BB6"/>
    <w:rsid w:val="00463F43"/>
    <w:rsid w:val="004640BF"/>
    <w:rsid w:val="004641CD"/>
    <w:rsid w:val="00464C44"/>
    <w:rsid w:val="00464F05"/>
    <w:rsid w:val="0046525F"/>
    <w:rsid w:val="00465A4D"/>
    <w:rsid w:val="00465BC9"/>
    <w:rsid w:val="0046632E"/>
    <w:rsid w:val="004666A9"/>
    <w:rsid w:val="00466BC5"/>
    <w:rsid w:val="00466E22"/>
    <w:rsid w:val="004670E2"/>
    <w:rsid w:val="0046719F"/>
    <w:rsid w:val="00467403"/>
    <w:rsid w:val="004674A6"/>
    <w:rsid w:val="004675B2"/>
    <w:rsid w:val="00467D2B"/>
    <w:rsid w:val="00467DEC"/>
    <w:rsid w:val="0047011D"/>
    <w:rsid w:val="00470294"/>
    <w:rsid w:val="00470724"/>
    <w:rsid w:val="00470A98"/>
    <w:rsid w:val="00470ACF"/>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C4C"/>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9E3"/>
    <w:rsid w:val="00495D01"/>
    <w:rsid w:val="0049630E"/>
    <w:rsid w:val="004968C4"/>
    <w:rsid w:val="004A02B3"/>
    <w:rsid w:val="004A0C2B"/>
    <w:rsid w:val="004A0F4D"/>
    <w:rsid w:val="004A1664"/>
    <w:rsid w:val="004A1B2C"/>
    <w:rsid w:val="004A1F8B"/>
    <w:rsid w:val="004A24FB"/>
    <w:rsid w:val="004A2650"/>
    <w:rsid w:val="004A2740"/>
    <w:rsid w:val="004A276F"/>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6B6"/>
    <w:rsid w:val="004B5ADF"/>
    <w:rsid w:val="004B5B02"/>
    <w:rsid w:val="004B5B04"/>
    <w:rsid w:val="004B5BF8"/>
    <w:rsid w:val="004B5CAB"/>
    <w:rsid w:val="004B609B"/>
    <w:rsid w:val="004B67E3"/>
    <w:rsid w:val="004B6E05"/>
    <w:rsid w:val="004B7054"/>
    <w:rsid w:val="004B7063"/>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2F08"/>
    <w:rsid w:val="004C30F5"/>
    <w:rsid w:val="004C31B6"/>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3FF"/>
    <w:rsid w:val="004D2AFC"/>
    <w:rsid w:val="004D34FE"/>
    <w:rsid w:val="004D36ED"/>
    <w:rsid w:val="004D3ECE"/>
    <w:rsid w:val="004D4816"/>
    <w:rsid w:val="004D49D1"/>
    <w:rsid w:val="004D4B4A"/>
    <w:rsid w:val="004D4F70"/>
    <w:rsid w:val="004D51E4"/>
    <w:rsid w:val="004D561F"/>
    <w:rsid w:val="004D6846"/>
    <w:rsid w:val="004D6C4F"/>
    <w:rsid w:val="004D6C79"/>
    <w:rsid w:val="004D71FA"/>
    <w:rsid w:val="004D7AE2"/>
    <w:rsid w:val="004E03E0"/>
    <w:rsid w:val="004E099B"/>
    <w:rsid w:val="004E1117"/>
    <w:rsid w:val="004E15EA"/>
    <w:rsid w:val="004E1760"/>
    <w:rsid w:val="004E1C13"/>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12"/>
    <w:rsid w:val="004E424C"/>
    <w:rsid w:val="004E46C7"/>
    <w:rsid w:val="004E46D6"/>
    <w:rsid w:val="004E4961"/>
    <w:rsid w:val="004E4A82"/>
    <w:rsid w:val="004E4AAA"/>
    <w:rsid w:val="004E4AFA"/>
    <w:rsid w:val="004E4BDA"/>
    <w:rsid w:val="004E4FE5"/>
    <w:rsid w:val="004E5184"/>
    <w:rsid w:val="004E53B1"/>
    <w:rsid w:val="004E5CCC"/>
    <w:rsid w:val="004E6B71"/>
    <w:rsid w:val="004E6BD4"/>
    <w:rsid w:val="004E715D"/>
    <w:rsid w:val="004E7321"/>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4F735E"/>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D32"/>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17F3F"/>
    <w:rsid w:val="005200A3"/>
    <w:rsid w:val="0052016E"/>
    <w:rsid w:val="00520237"/>
    <w:rsid w:val="00520263"/>
    <w:rsid w:val="00520999"/>
    <w:rsid w:val="005211CF"/>
    <w:rsid w:val="005214C7"/>
    <w:rsid w:val="00521707"/>
    <w:rsid w:val="005217EB"/>
    <w:rsid w:val="00521FB1"/>
    <w:rsid w:val="005220F2"/>
    <w:rsid w:val="00522DCF"/>
    <w:rsid w:val="00522F57"/>
    <w:rsid w:val="00522F69"/>
    <w:rsid w:val="00522FAC"/>
    <w:rsid w:val="0052382A"/>
    <w:rsid w:val="00523BD5"/>
    <w:rsid w:val="00524356"/>
    <w:rsid w:val="00524488"/>
    <w:rsid w:val="00524A7D"/>
    <w:rsid w:val="005251A3"/>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0E45"/>
    <w:rsid w:val="00541742"/>
    <w:rsid w:val="0054218C"/>
    <w:rsid w:val="00542BB8"/>
    <w:rsid w:val="00542C06"/>
    <w:rsid w:val="00542D67"/>
    <w:rsid w:val="00542E4F"/>
    <w:rsid w:val="00543451"/>
    <w:rsid w:val="00543764"/>
    <w:rsid w:val="00543A22"/>
    <w:rsid w:val="00543E9D"/>
    <w:rsid w:val="0054406A"/>
    <w:rsid w:val="00544425"/>
    <w:rsid w:val="005448D6"/>
    <w:rsid w:val="005449B3"/>
    <w:rsid w:val="0054506D"/>
    <w:rsid w:val="005450C4"/>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E41"/>
    <w:rsid w:val="00557F0D"/>
    <w:rsid w:val="00560153"/>
    <w:rsid w:val="005602D1"/>
    <w:rsid w:val="00560BD6"/>
    <w:rsid w:val="005615C9"/>
    <w:rsid w:val="005618CA"/>
    <w:rsid w:val="00561B83"/>
    <w:rsid w:val="00561D01"/>
    <w:rsid w:val="00561EA9"/>
    <w:rsid w:val="00563018"/>
    <w:rsid w:val="0056399E"/>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44A"/>
    <w:rsid w:val="00571F8A"/>
    <w:rsid w:val="005726A3"/>
    <w:rsid w:val="00572971"/>
    <w:rsid w:val="00572A0A"/>
    <w:rsid w:val="00573244"/>
    <w:rsid w:val="00573472"/>
    <w:rsid w:val="00573717"/>
    <w:rsid w:val="00573A6C"/>
    <w:rsid w:val="005746E5"/>
    <w:rsid w:val="0057509D"/>
    <w:rsid w:val="005755B1"/>
    <w:rsid w:val="005755D4"/>
    <w:rsid w:val="00575F36"/>
    <w:rsid w:val="00576A2C"/>
    <w:rsid w:val="005773F5"/>
    <w:rsid w:val="00577776"/>
    <w:rsid w:val="0057799C"/>
    <w:rsid w:val="005801FC"/>
    <w:rsid w:val="0058049E"/>
    <w:rsid w:val="00580708"/>
    <w:rsid w:val="0058075C"/>
    <w:rsid w:val="00580C66"/>
    <w:rsid w:val="00580D64"/>
    <w:rsid w:val="00580EC5"/>
    <w:rsid w:val="005812BC"/>
    <w:rsid w:val="00581705"/>
    <w:rsid w:val="00581767"/>
    <w:rsid w:val="00581B81"/>
    <w:rsid w:val="00581DFF"/>
    <w:rsid w:val="005827EB"/>
    <w:rsid w:val="00582AC9"/>
    <w:rsid w:val="005832CD"/>
    <w:rsid w:val="00583450"/>
    <w:rsid w:val="00583B90"/>
    <w:rsid w:val="00583C64"/>
    <w:rsid w:val="00583CDE"/>
    <w:rsid w:val="00584244"/>
    <w:rsid w:val="00584299"/>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715"/>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66D4"/>
    <w:rsid w:val="005A7650"/>
    <w:rsid w:val="005A7694"/>
    <w:rsid w:val="005A7A5E"/>
    <w:rsid w:val="005A7EA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786"/>
    <w:rsid w:val="005B3D0E"/>
    <w:rsid w:val="005B3D1E"/>
    <w:rsid w:val="005B3F00"/>
    <w:rsid w:val="005B4A15"/>
    <w:rsid w:val="005B5467"/>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5BD"/>
    <w:rsid w:val="005C6995"/>
    <w:rsid w:val="005C7101"/>
    <w:rsid w:val="005C76CC"/>
    <w:rsid w:val="005C7D59"/>
    <w:rsid w:val="005C7DB4"/>
    <w:rsid w:val="005D0241"/>
    <w:rsid w:val="005D0485"/>
    <w:rsid w:val="005D08FB"/>
    <w:rsid w:val="005D0D0B"/>
    <w:rsid w:val="005D1864"/>
    <w:rsid w:val="005D2264"/>
    <w:rsid w:val="005D300B"/>
    <w:rsid w:val="005D304E"/>
    <w:rsid w:val="005D34A6"/>
    <w:rsid w:val="005D3698"/>
    <w:rsid w:val="005D3BC6"/>
    <w:rsid w:val="005D3EBF"/>
    <w:rsid w:val="005D40D7"/>
    <w:rsid w:val="005D40F7"/>
    <w:rsid w:val="005D40FE"/>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6E0"/>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5D"/>
    <w:rsid w:val="005F6C76"/>
    <w:rsid w:val="005F73FB"/>
    <w:rsid w:val="00600515"/>
    <w:rsid w:val="00600AB7"/>
    <w:rsid w:val="00600FC1"/>
    <w:rsid w:val="00601389"/>
    <w:rsid w:val="00601D69"/>
    <w:rsid w:val="0060200E"/>
    <w:rsid w:val="00602A0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4EB"/>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1BE"/>
    <w:rsid w:val="0063147D"/>
    <w:rsid w:val="00631558"/>
    <w:rsid w:val="006324F5"/>
    <w:rsid w:val="00632569"/>
    <w:rsid w:val="00632ABC"/>
    <w:rsid w:val="00633A3D"/>
    <w:rsid w:val="00633A77"/>
    <w:rsid w:val="00633DEC"/>
    <w:rsid w:val="00634337"/>
    <w:rsid w:val="0063437A"/>
    <w:rsid w:val="0063439D"/>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34C"/>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29F"/>
    <w:rsid w:val="006708CA"/>
    <w:rsid w:val="00671114"/>
    <w:rsid w:val="0067121D"/>
    <w:rsid w:val="006712A0"/>
    <w:rsid w:val="00671441"/>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4CDB"/>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2DEC"/>
    <w:rsid w:val="006A301C"/>
    <w:rsid w:val="006A34DF"/>
    <w:rsid w:val="006A3E3C"/>
    <w:rsid w:val="006A469C"/>
    <w:rsid w:val="006A501A"/>
    <w:rsid w:val="006A5075"/>
    <w:rsid w:val="006A51C3"/>
    <w:rsid w:val="006A5646"/>
    <w:rsid w:val="006A568E"/>
    <w:rsid w:val="006A59EF"/>
    <w:rsid w:val="006A6333"/>
    <w:rsid w:val="006A657D"/>
    <w:rsid w:val="006A6642"/>
    <w:rsid w:val="006A6FDD"/>
    <w:rsid w:val="006A72D5"/>
    <w:rsid w:val="006A7429"/>
    <w:rsid w:val="006A7F50"/>
    <w:rsid w:val="006B0A09"/>
    <w:rsid w:val="006B0ACF"/>
    <w:rsid w:val="006B0DDD"/>
    <w:rsid w:val="006B122E"/>
    <w:rsid w:val="006B13E4"/>
    <w:rsid w:val="006B1E75"/>
    <w:rsid w:val="006B23EE"/>
    <w:rsid w:val="006B27E0"/>
    <w:rsid w:val="006B2B46"/>
    <w:rsid w:val="006B2E02"/>
    <w:rsid w:val="006B4743"/>
    <w:rsid w:val="006B5135"/>
    <w:rsid w:val="006B5DF8"/>
    <w:rsid w:val="006B5F04"/>
    <w:rsid w:val="006B652A"/>
    <w:rsid w:val="006B78BC"/>
    <w:rsid w:val="006C03A8"/>
    <w:rsid w:val="006C09A4"/>
    <w:rsid w:val="006C0B65"/>
    <w:rsid w:val="006C0DCA"/>
    <w:rsid w:val="006C13D5"/>
    <w:rsid w:val="006C1747"/>
    <w:rsid w:val="006C1A58"/>
    <w:rsid w:val="006C267A"/>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3EF"/>
    <w:rsid w:val="006D34CE"/>
    <w:rsid w:val="006D3AC4"/>
    <w:rsid w:val="006D3B44"/>
    <w:rsid w:val="006D4275"/>
    <w:rsid w:val="006D429E"/>
    <w:rsid w:val="006D4633"/>
    <w:rsid w:val="006D4745"/>
    <w:rsid w:val="006D481F"/>
    <w:rsid w:val="006D4BAA"/>
    <w:rsid w:val="006D4C18"/>
    <w:rsid w:val="006D4D4E"/>
    <w:rsid w:val="006D4FFA"/>
    <w:rsid w:val="006D5209"/>
    <w:rsid w:val="006D52A0"/>
    <w:rsid w:val="006D52BC"/>
    <w:rsid w:val="006D5429"/>
    <w:rsid w:val="006D5467"/>
    <w:rsid w:val="006D54C4"/>
    <w:rsid w:val="006D5F31"/>
    <w:rsid w:val="006D70B1"/>
    <w:rsid w:val="006D7356"/>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5743"/>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3739"/>
    <w:rsid w:val="006F4224"/>
    <w:rsid w:val="006F46E4"/>
    <w:rsid w:val="006F46E6"/>
    <w:rsid w:val="006F4745"/>
    <w:rsid w:val="006F4C6C"/>
    <w:rsid w:val="006F52E4"/>
    <w:rsid w:val="006F54FB"/>
    <w:rsid w:val="006F597D"/>
    <w:rsid w:val="006F5AD3"/>
    <w:rsid w:val="006F5BE2"/>
    <w:rsid w:val="006F680C"/>
    <w:rsid w:val="006F682A"/>
    <w:rsid w:val="006F6E44"/>
    <w:rsid w:val="006F741C"/>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01B"/>
    <w:rsid w:val="007041B7"/>
    <w:rsid w:val="00704660"/>
    <w:rsid w:val="007048C6"/>
    <w:rsid w:val="00704BB7"/>
    <w:rsid w:val="00704D0A"/>
    <w:rsid w:val="00705168"/>
    <w:rsid w:val="007053C0"/>
    <w:rsid w:val="0070583A"/>
    <w:rsid w:val="00705875"/>
    <w:rsid w:val="007059FE"/>
    <w:rsid w:val="00705E67"/>
    <w:rsid w:val="00705EA3"/>
    <w:rsid w:val="00706167"/>
    <w:rsid w:val="00706286"/>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0EE1"/>
    <w:rsid w:val="00741068"/>
    <w:rsid w:val="007416ED"/>
    <w:rsid w:val="00741832"/>
    <w:rsid w:val="00741858"/>
    <w:rsid w:val="00742735"/>
    <w:rsid w:val="00742B32"/>
    <w:rsid w:val="00742DB2"/>
    <w:rsid w:val="00743846"/>
    <w:rsid w:val="007447D1"/>
    <w:rsid w:val="00744872"/>
    <w:rsid w:val="00744AB1"/>
    <w:rsid w:val="00745073"/>
    <w:rsid w:val="00745190"/>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045"/>
    <w:rsid w:val="00764161"/>
    <w:rsid w:val="007647A0"/>
    <w:rsid w:val="0076532C"/>
    <w:rsid w:val="00765477"/>
    <w:rsid w:val="00765B37"/>
    <w:rsid w:val="00765F82"/>
    <w:rsid w:val="00766476"/>
    <w:rsid w:val="0076678A"/>
    <w:rsid w:val="007672CC"/>
    <w:rsid w:val="007672DC"/>
    <w:rsid w:val="00767C34"/>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74"/>
    <w:rsid w:val="00780DCB"/>
    <w:rsid w:val="00781396"/>
    <w:rsid w:val="007817FD"/>
    <w:rsid w:val="007824BB"/>
    <w:rsid w:val="0078252D"/>
    <w:rsid w:val="007825DC"/>
    <w:rsid w:val="00782909"/>
    <w:rsid w:val="007838C3"/>
    <w:rsid w:val="00783BA6"/>
    <w:rsid w:val="007843CB"/>
    <w:rsid w:val="00784510"/>
    <w:rsid w:val="0078484D"/>
    <w:rsid w:val="00784DFC"/>
    <w:rsid w:val="00784E8A"/>
    <w:rsid w:val="00784EAF"/>
    <w:rsid w:val="00785A92"/>
    <w:rsid w:val="00785D84"/>
    <w:rsid w:val="00786186"/>
    <w:rsid w:val="007868A2"/>
    <w:rsid w:val="007870AF"/>
    <w:rsid w:val="007878C3"/>
    <w:rsid w:val="00787BD6"/>
    <w:rsid w:val="00790109"/>
    <w:rsid w:val="00790628"/>
    <w:rsid w:val="007913FA"/>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293D"/>
    <w:rsid w:val="007A2DDA"/>
    <w:rsid w:val="007A3430"/>
    <w:rsid w:val="007A3731"/>
    <w:rsid w:val="007A383E"/>
    <w:rsid w:val="007A3B17"/>
    <w:rsid w:val="007A3E93"/>
    <w:rsid w:val="007A3F70"/>
    <w:rsid w:val="007A44E8"/>
    <w:rsid w:val="007A44EA"/>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C89"/>
    <w:rsid w:val="007C6EEC"/>
    <w:rsid w:val="007C7087"/>
    <w:rsid w:val="007C730D"/>
    <w:rsid w:val="007C798F"/>
    <w:rsid w:val="007D044C"/>
    <w:rsid w:val="007D1237"/>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5C9B"/>
    <w:rsid w:val="007E65E3"/>
    <w:rsid w:val="007E70BB"/>
    <w:rsid w:val="007E70D7"/>
    <w:rsid w:val="007E76ED"/>
    <w:rsid w:val="007F01D8"/>
    <w:rsid w:val="007F0407"/>
    <w:rsid w:val="007F099D"/>
    <w:rsid w:val="007F0AD8"/>
    <w:rsid w:val="007F0BF9"/>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07405"/>
    <w:rsid w:val="0080763B"/>
    <w:rsid w:val="00807B0A"/>
    <w:rsid w:val="00810331"/>
    <w:rsid w:val="0081038C"/>
    <w:rsid w:val="0081064C"/>
    <w:rsid w:val="00810F26"/>
    <w:rsid w:val="00811141"/>
    <w:rsid w:val="008112A4"/>
    <w:rsid w:val="00811570"/>
    <w:rsid w:val="0081208C"/>
    <w:rsid w:val="00812379"/>
    <w:rsid w:val="00812690"/>
    <w:rsid w:val="008127E9"/>
    <w:rsid w:val="00812C2A"/>
    <w:rsid w:val="00812F1E"/>
    <w:rsid w:val="00813480"/>
    <w:rsid w:val="008135D3"/>
    <w:rsid w:val="00813E6B"/>
    <w:rsid w:val="00813F4F"/>
    <w:rsid w:val="00814581"/>
    <w:rsid w:val="00814E43"/>
    <w:rsid w:val="00814F00"/>
    <w:rsid w:val="00815092"/>
    <w:rsid w:val="00815597"/>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BAD"/>
    <w:rsid w:val="00822C01"/>
    <w:rsid w:val="00823281"/>
    <w:rsid w:val="0082333A"/>
    <w:rsid w:val="0082358C"/>
    <w:rsid w:val="008239E1"/>
    <w:rsid w:val="00823B7F"/>
    <w:rsid w:val="008240F1"/>
    <w:rsid w:val="00824C6B"/>
    <w:rsid w:val="00824F24"/>
    <w:rsid w:val="00825661"/>
    <w:rsid w:val="008262BA"/>
    <w:rsid w:val="008266E8"/>
    <w:rsid w:val="008269A1"/>
    <w:rsid w:val="00826F1D"/>
    <w:rsid w:val="00826F70"/>
    <w:rsid w:val="008270F4"/>
    <w:rsid w:val="008277F9"/>
    <w:rsid w:val="008278F5"/>
    <w:rsid w:val="00827FC7"/>
    <w:rsid w:val="00827FF3"/>
    <w:rsid w:val="008300F9"/>
    <w:rsid w:val="008305F3"/>
    <w:rsid w:val="00830677"/>
    <w:rsid w:val="00830774"/>
    <w:rsid w:val="00830FB9"/>
    <w:rsid w:val="0083162E"/>
    <w:rsid w:val="008319E7"/>
    <w:rsid w:val="00831B45"/>
    <w:rsid w:val="0083266B"/>
    <w:rsid w:val="008328DE"/>
    <w:rsid w:val="008329E0"/>
    <w:rsid w:val="00832BEE"/>
    <w:rsid w:val="008335FE"/>
    <w:rsid w:val="0083361E"/>
    <w:rsid w:val="00834293"/>
    <w:rsid w:val="008345BD"/>
    <w:rsid w:val="00834FF5"/>
    <w:rsid w:val="00835099"/>
    <w:rsid w:val="008350E8"/>
    <w:rsid w:val="008353DD"/>
    <w:rsid w:val="0083573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1425"/>
    <w:rsid w:val="0085190E"/>
    <w:rsid w:val="00851D8E"/>
    <w:rsid w:val="0085251F"/>
    <w:rsid w:val="0085297A"/>
    <w:rsid w:val="00852D97"/>
    <w:rsid w:val="00852ECA"/>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38D6"/>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E4"/>
    <w:rsid w:val="0087619C"/>
    <w:rsid w:val="008764D3"/>
    <w:rsid w:val="00876554"/>
    <w:rsid w:val="00876D09"/>
    <w:rsid w:val="00876DFB"/>
    <w:rsid w:val="008777A8"/>
    <w:rsid w:val="00877D7D"/>
    <w:rsid w:val="00877F00"/>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89C"/>
    <w:rsid w:val="00895963"/>
    <w:rsid w:val="00895D07"/>
    <w:rsid w:val="00895F00"/>
    <w:rsid w:val="0089605F"/>
    <w:rsid w:val="00896537"/>
    <w:rsid w:val="00896787"/>
    <w:rsid w:val="0089686F"/>
    <w:rsid w:val="00896A75"/>
    <w:rsid w:val="00896C6A"/>
    <w:rsid w:val="00897303"/>
    <w:rsid w:val="00897A3B"/>
    <w:rsid w:val="00897A99"/>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4401"/>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4DF2"/>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B55"/>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38B1"/>
    <w:rsid w:val="008D4305"/>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0E68"/>
    <w:rsid w:val="008E13AC"/>
    <w:rsid w:val="008E2819"/>
    <w:rsid w:val="008E2922"/>
    <w:rsid w:val="008E3535"/>
    <w:rsid w:val="008E3545"/>
    <w:rsid w:val="008E3BD8"/>
    <w:rsid w:val="008E405A"/>
    <w:rsid w:val="008E44B1"/>
    <w:rsid w:val="008E4DD2"/>
    <w:rsid w:val="008E56EB"/>
    <w:rsid w:val="008E61A8"/>
    <w:rsid w:val="008E62C4"/>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2D74"/>
    <w:rsid w:val="008F31A9"/>
    <w:rsid w:val="008F3460"/>
    <w:rsid w:val="008F4209"/>
    <w:rsid w:val="008F4906"/>
    <w:rsid w:val="008F4923"/>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7B6"/>
    <w:rsid w:val="00903CA4"/>
    <w:rsid w:val="00904071"/>
    <w:rsid w:val="0090417D"/>
    <w:rsid w:val="009045B8"/>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257A"/>
    <w:rsid w:val="009132B8"/>
    <w:rsid w:val="0091353A"/>
    <w:rsid w:val="009138A6"/>
    <w:rsid w:val="00913ED0"/>
    <w:rsid w:val="009141D9"/>
    <w:rsid w:val="0091437A"/>
    <w:rsid w:val="009143E8"/>
    <w:rsid w:val="009147F6"/>
    <w:rsid w:val="00914817"/>
    <w:rsid w:val="00914B51"/>
    <w:rsid w:val="00914DC3"/>
    <w:rsid w:val="00915D66"/>
    <w:rsid w:val="00915E83"/>
    <w:rsid w:val="00916E6B"/>
    <w:rsid w:val="00917B37"/>
    <w:rsid w:val="00917EE3"/>
    <w:rsid w:val="0092006F"/>
    <w:rsid w:val="009203EC"/>
    <w:rsid w:val="00920A40"/>
    <w:rsid w:val="00921633"/>
    <w:rsid w:val="009219CF"/>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308"/>
    <w:rsid w:val="00936DF6"/>
    <w:rsid w:val="0093744F"/>
    <w:rsid w:val="0093782B"/>
    <w:rsid w:val="00937C37"/>
    <w:rsid w:val="00937E83"/>
    <w:rsid w:val="00940155"/>
    <w:rsid w:val="00940299"/>
    <w:rsid w:val="00940A3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259"/>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A71"/>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1C3"/>
    <w:rsid w:val="009B50AD"/>
    <w:rsid w:val="009B54E5"/>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0C5A"/>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8B9"/>
    <w:rsid w:val="009D1CF5"/>
    <w:rsid w:val="009D20B3"/>
    <w:rsid w:val="009D253A"/>
    <w:rsid w:val="009D29EC"/>
    <w:rsid w:val="009D2B12"/>
    <w:rsid w:val="009D2B8F"/>
    <w:rsid w:val="009D2B97"/>
    <w:rsid w:val="009D3C9B"/>
    <w:rsid w:val="009D3D8D"/>
    <w:rsid w:val="009D404B"/>
    <w:rsid w:val="009D4182"/>
    <w:rsid w:val="009D4AC0"/>
    <w:rsid w:val="009D4E2B"/>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6CAB"/>
    <w:rsid w:val="009E79EB"/>
    <w:rsid w:val="009F0068"/>
    <w:rsid w:val="009F097D"/>
    <w:rsid w:val="009F0F3E"/>
    <w:rsid w:val="009F1065"/>
    <w:rsid w:val="009F16A2"/>
    <w:rsid w:val="009F19C3"/>
    <w:rsid w:val="009F19FA"/>
    <w:rsid w:val="009F1BBD"/>
    <w:rsid w:val="009F2114"/>
    <w:rsid w:val="009F234D"/>
    <w:rsid w:val="009F2384"/>
    <w:rsid w:val="009F24C0"/>
    <w:rsid w:val="009F3F34"/>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72D"/>
    <w:rsid w:val="00A17B0E"/>
    <w:rsid w:val="00A17CDA"/>
    <w:rsid w:val="00A17FAC"/>
    <w:rsid w:val="00A204E0"/>
    <w:rsid w:val="00A206A9"/>
    <w:rsid w:val="00A20A02"/>
    <w:rsid w:val="00A2115A"/>
    <w:rsid w:val="00A21412"/>
    <w:rsid w:val="00A21711"/>
    <w:rsid w:val="00A21B63"/>
    <w:rsid w:val="00A21BFC"/>
    <w:rsid w:val="00A21DCD"/>
    <w:rsid w:val="00A22093"/>
    <w:rsid w:val="00A2274A"/>
    <w:rsid w:val="00A22D5B"/>
    <w:rsid w:val="00A2332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87F"/>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94"/>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6F"/>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B76"/>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BEF"/>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855"/>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5DCD"/>
    <w:rsid w:val="00AC6974"/>
    <w:rsid w:val="00AC7003"/>
    <w:rsid w:val="00AC7C05"/>
    <w:rsid w:val="00AC7CEA"/>
    <w:rsid w:val="00AC7DD3"/>
    <w:rsid w:val="00AC7DF8"/>
    <w:rsid w:val="00AC7EF9"/>
    <w:rsid w:val="00AC7F0C"/>
    <w:rsid w:val="00AD0108"/>
    <w:rsid w:val="00AD01BB"/>
    <w:rsid w:val="00AD02E8"/>
    <w:rsid w:val="00AD0520"/>
    <w:rsid w:val="00AD05DD"/>
    <w:rsid w:val="00AD09A2"/>
    <w:rsid w:val="00AD0A31"/>
    <w:rsid w:val="00AD0DE0"/>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117"/>
    <w:rsid w:val="00AE465E"/>
    <w:rsid w:val="00AE4A0E"/>
    <w:rsid w:val="00AE4A78"/>
    <w:rsid w:val="00AE4B29"/>
    <w:rsid w:val="00AE546B"/>
    <w:rsid w:val="00AE54B1"/>
    <w:rsid w:val="00AE558F"/>
    <w:rsid w:val="00AE58FC"/>
    <w:rsid w:val="00AE6987"/>
    <w:rsid w:val="00AE69B8"/>
    <w:rsid w:val="00AE6C64"/>
    <w:rsid w:val="00AE6C9C"/>
    <w:rsid w:val="00AE6E04"/>
    <w:rsid w:val="00AE6EC9"/>
    <w:rsid w:val="00AE7258"/>
    <w:rsid w:val="00AE7964"/>
    <w:rsid w:val="00AE7AD4"/>
    <w:rsid w:val="00AF03F0"/>
    <w:rsid w:val="00AF1102"/>
    <w:rsid w:val="00AF1677"/>
    <w:rsid w:val="00AF17A5"/>
    <w:rsid w:val="00AF18FE"/>
    <w:rsid w:val="00AF19D9"/>
    <w:rsid w:val="00AF1B54"/>
    <w:rsid w:val="00AF2505"/>
    <w:rsid w:val="00AF2564"/>
    <w:rsid w:val="00AF2B5E"/>
    <w:rsid w:val="00AF3115"/>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7FF"/>
    <w:rsid w:val="00B028BD"/>
    <w:rsid w:val="00B0316E"/>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4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17F4F"/>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31"/>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65C"/>
    <w:rsid w:val="00B43932"/>
    <w:rsid w:val="00B43A1E"/>
    <w:rsid w:val="00B43C9C"/>
    <w:rsid w:val="00B44A2E"/>
    <w:rsid w:val="00B44AF7"/>
    <w:rsid w:val="00B44DFB"/>
    <w:rsid w:val="00B45483"/>
    <w:rsid w:val="00B45F6E"/>
    <w:rsid w:val="00B4660F"/>
    <w:rsid w:val="00B46750"/>
    <w:rsid w:val="00B4693A"/>
    <w:rsid w:val="00B46C08"/>
    <w:rsid w:val="00B46C2A"/>
    <w:rsid w:val="00B4701B"/>
    <w:rsid w:val="00B4723C"/>
    <w:rsid w:val="00B47D2B"/>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4"/>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86A"/>
    <w:rsid w:val="00B66DA6"/>
    <w:rsid w:val="00B66EB3"/>
    <w:rsid w:val="00B6704F"/>
    <w:rsid w:val="00B673BB"/>
    <w:rsid w:val="00B67A1F"/>
    <w:rsid w:val="00B67E0A"/>
    <w:rsid w:val="00B703F8"/>
    <w:rsid w:val="00B70841"/>
    <w:rsid w:val="00B70851"/>
    <w:rsid w:val="00B70966"/>
    <w:rsid w:val="00B712E6"/>
    <w:rsid w:val="00B714BD"/>
    <w:rsid w:val="00B7178F"/>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076"/>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937"/>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D5"/>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6E97"/>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714"/>
    <w:rsid w:val="00BF0A2D"/>
    <w:rsid w:val="00BF0B1C"/>
    <w:rsid w:val="00BF0E9E"/>
    <w:rsid w:val="00BF16F1"/>
    <w:rsid w:val="00BF1A6C"/>
    <w:rsid w:val="00BF1B98"/>
    <w:rsid w:val="00BF1D9A"/>
    <w:rsid w:val="00BF281D"/>
    <w:rsid w:val="00BF2A42"/>
    <w:rsid w:val="00BF2BC5"/>
    <w:rsid w:val="00BF31F9"/>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921"/>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5E91"/>
    <w:rsid w:val="00C163D3"/>
    <w:rsid w:val="00C16BDA"/>
    <w:rsid w:val="00C17552"/>
    <w:rsid w:val="00C1761B"/>
    <w:rsid w:val="00C176F0"/>
    <w:rsid w:val="00C178EB"/>
    <w:rsid w:val="00C17C8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863"/>
    <w:rsid w:val="00C51B6E"/>
    <w:rsid w:val="00C51BA0"/>
    <w:rsid w:val="00C51F3E"/>
    <w:rsid w:val="00C520BA"/>
    <w:rsid w:val="00C52D31"/>
    <w:rsid w:val="00C5301E"/>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2AD5"/>
    <w:rsid w:val="00C63306"/>
    <w:rsid w:val="00C63335"/>
    <w:rsid w:val="00C63692"/>
    <w:rsid w:val="00C63A6E"/>
    <w:rsid w:val="00C63AE5"/>
    <w:rsid w:val="00C63BBE"/>
    <w:rsid w:val="00C63FD4"/>
    <w:rsid w:val="00C6450E"/>
    <w:rsid w:val="00C6476F"/>
    <w:rsid w:val="00C64E1B"/>
    <w:rsid w:val="00C65005"/>
    <w:rsid w:val="00C65859"/>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725"/>
    <w:rsid w:val="00C748D7"/>
    <w:rsid w:val="00C75401"/>
    <w:rsid w:val="00C75500"/>
    <w:rsid w:val="00C757D6"/>
    <w:rsid w:val="00C75965"/>
    <w:rsid w:val="00C759D9"/>
    <w:rsid w:val="00C75A02"/>
    <w:rsid w:val="00C75B15"/>
    <w:rsid w:val="00C75B84"/>
    <w:rsid w:val="00C75CB0"/>
    <w:rsid w:val="00C75CD8"/>
    <w:rsid w:val="00C773C6"/>
    <w:rsid w:val="00C774B1"/>
    <w:rsid w:val="00C77556"/>
    <w:rsid w:val="00C8015D"/>
    <w:rsid w:val="00C80168"/>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043"/>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56F8"/>
    <w:rsid w:val="00CB60C9"/>
    <w:rsid w:val="00CB6D98"/>
    <w:rsid w:val="00CB72C3"/>
    <w:rsid w:val="00CB76E0"/>
    <w:rsid w:val="00CB779B"/>
    <w:rsid w:val="00CB7A7A"/>
    <w:rsid w:val="00CB7AFC"/>
    <w:rsid w:val="00CB7C30"/>
    <w:rsid w:val="00CB7D73"/>
    <w:rsid w:val="00CC0220"/>
    <w:rsid w:val="00CC029E"/>
    <w:rsid w:val="00CC05C3"/>
    <w:rsid w:val="00CC0C8F"/>
    <w:rsid w:val="00CC179B"/>
    <w:rsid w:val="00CC17D1"/>
    <w:rsid w:val="00CC197C"/>
    <w:rsid w:val="00CC1CE2"/>
    <w:rsid w:val="00CC204C"/>
    <w:rsid w:val="00CC2730"/>
    <w:rsid w:val="00CC27C2"/>
    <w:rsid w:val="00CC29B2"/>
    <w:rsid w:val="00CC29D9"/>
    <w:rsid w:val="00CC314A"/>
    <w:rsid w:val="00CC3639"/>
    <w:rsid w:val="00CC38E0"/>
    <w:rsid w:val="00CC3931"/>
    <w:rsid w:val="00CC3B3F"/>
    <w:rsid w:val="00CC420E"/>
    <w:rsid w:val="00CC46F6"/>
    <w:rsid w:val="00CC4A0E"/>
    <w:rsid w:val="00CC510D"/>
    <w:rsid w:val="00CC54E8"/>
    <w:rsid w:val="00CC574B"/>
    <w:rsid w:val="00CC5A56"/>
    <w:rsid w:val="00CC6A0C"/>
    <w:rsid w:val="00CC72C9"/>
    <w:rsid w:val="00CC7E3B"/>
    <w:rsid w:val="00CD04A0"/>
    <w:rsid w:val="00CD0F0B"/>
    <w:rsid w:val="00CD16A0"/>
    <w:rsid w:val="00CD238F"/>
    <w:rsid w:val="00CD2FB8"/>
    <w:rsid w:val="00CD3099"/>
    <w:rsid w:val="00CD3764"/>
    <w:rsid w:val="00CD3D17"/>
    <w:rsid w:val="00CD4204"/>
    <w:rsid w:val="00CD4CF0"/>
    <w:rsid w:val="00CD4D1E"/>
    <w:rsid w:val="00CD4DBB"/>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74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779"/>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07D"/>
    <w:rsid w:val="00D4047D"/>
    <w:rsid w:val="00D40C6C"/>
    <w:rsid w:val="00D40EBA"/>
    <w:rsid w:val="00D41291"/>
    <w:rsid w:val="00D41C3D"/>
    <w:rsid w:val="00D41FF2"/>
    <w:rsid w:val="00D4225B"/>
    <w:rsid w:val="00D42275"/>
    <w:rsid w:val="00D434CF"/>
    <w:rsid w:val="00D4394A"/>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41"/>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361"/>
    <w:rsid w:val="00D73A3D"/>
    <w:rsid w:val="00D73E7B"/>
    <w:rsid w:val="00D73E9C"/>
    <w:rsid w:val="00D746D2"/>
    <w:rsid w:val="00D74867"/>
    <w:rsid w:val="00D74A31"/>
    <w:rsid w:val="00D74BA6"/>
    <w:rsid w:val="00D74D39"/>
    <w:rsid w:val="00D756A2"/>
    <w:rsid w:val="00D75969"/>
    <w:rsid w:val="00D75A89"/>
    <w:rsid w:val="00D75C9A"/>
    <w:rsid w:val="00D75F5E"/>
    <w:rsid w:val="00D762E1"/>
    <w:rsid w:val="00D76A70"/>
    <w:rsid w:val="00D76C41"/>
    <w:rsid w:val="00D76D2A"/>
    <w:rsid w:val="00D76E69"/>
    <w:rsid w:val="00D76ED0"/>
    <w:rsid w:val="00D77660"/>
    <w:rsid w:val="00D777C1"/>
    <w:rsid w:val="00D77B06"/>
    <w:rsid w:val="00D80969"/>
    <w:rsid w:val="00D8117A"/>
    <w:rsid w:val="00D81439"/>
    <w:rsid w:val="00D81487"/>
    <w:rsid w:val="00D819E1"/>
    <w:rsid w:val="00D81A5D"/>
    <w:rsid w:val="00D821A2"/>
    <w:rsid w:val="00D821C6"/>
    <w:rsid w:val="00D82596"/>
    <w:rsid w:val="00D82AF0"/>
    <w:rsid w:val="00D82D88"/>
    <w:rsid w:val="00D82FBB"/>
    <w:rsid w:val="00D833F3"/>
    <w:rsid w:val="00D83862"/>
    <w:rsid w:val="00D83CFD"/>
    <w:rsid w:val="00D8444B"/>
    <w:rsid w:val="00D84D98"/>
    <w:rsid w:val="00D85143"/>
    <w:rsid w:val="00D859A0"/>
    <w:rsid w:val="00D86323"/>
    <w:rsid w:val="00D86B92"/>
    <w:rsid w:val="00D873B7"/>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96F"/>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10F"/>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7AA"/>
    <w:rsid w:val="00DE39E0"/>
    <w:rsid w:val="00DE3E08"/>
    <w:rsid w:val="00DE41E9"/>
    <w:rsid w:val="00DE41EC"/>
    <w:rsid w:val="00DE48E0"/>
    <w:rsid w:val="00DE48EC"/>
    <w:rsid w:val="00DE5510"/>
    <w:rsid w:val="00DE7004"/>
    <w:rsid w:val="00DE702B"/>
    <w:rsid w:val="00DE726F"/>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DF8"/>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07BC6"/>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83"/>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67B"/>
    <w:rsid w:val="00E33ABB"/>
    <w:rsid w:val="00E34267"/>
    <w:rsid w:val="00E346E6"/>
    <w:rsid w:val="00E34CF4"/>
    <w:rsid w:val="00E34EC3"/>
    <w:rsid w:val="00E3504D"/>
    <w:rsid w:val="00E35083"/>
    <w:rsid w:val="00E351EB"/>
    <w:rsid w:val="00E35BE7"/>
    <w:rsid w:val="00E36224"/>
    <w:rsid w:val="00E36242"/>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A24"/>
    <w:rsid w:val="00E46F98"/>
    <w:rsid w:val="00E47B06"/>
    <w:rsid w:val="00E47BD8"/>
    <w:rsid w:val="00E47C91"/>
    <w:rsid w:val="00E47E6E"/>
    <w:rsid w:val="00E50549"/>
    <w:rsid w:val="00E5146B"/>
    <w:rsid w:val="00E5151B"/>
    <w:rsid w:val="00E51A26"/>
    <w:rsid w:val="00E5236D"/>
    <w:rsid w:val="00E52ABA"/>
    <w:rsid w:val="00E538ED"/>
    <w:rsid w:val="00E53BC0"/>
    <w:rsid w:val="00E5476A"/>
    <w:rsid w:val="00E54C6D"/>
    <w:rsid w:val="00E54CCC"/>
    <w:rsid w:val="00E56A81"/>
    <w:rsid w:val="00E56B84"/>
    <w:rsid w:val="00E56BD9"/>
    <w:rsid w:val="00E56D63"/>
    <w:rsid w:val="00E5702B"/>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95B"/>
    <w:rsid w:val="00E95BF5"/>
    <w:rsid w:val="00E95CA7"/>
    <w:rsid w:val="00E96463"/>
    <w:rsid w:val="00E966A0"/>
    <w:rsid w:val="00E9671B"/>
    <w:rsid w:val="00E97501"/>
    <w:rsid w:val="00E976AB"/>
    <w:rsid w:val="00E97A7B"/>
    <w:rsid w:val="00EA0134"/>
    <w:rsid w:val="00EA0696"/>
    <w:rsid w:val="00EA0989"/>
    <w:rsid w:val="00EA0C80"/>
    <w:rsid w:val="00EA0DFE"/>
    <w:rsid w:val="00EA1871"/>
    <w:rsid w:val="00EA1A48"/>
    <w:rsid w:val="00EA1F98"/>
    <w:rsid w:val="00EA22BB"/>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888"/>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D66"/>
    <w:rsid w:val="00EF7E24"/>
    <w:rsid w:val="00F004C4"/>
    <w:rsid w:val="00F00625"/>
    <w:rsid w:val="00F00EFB"/>
    <w:rsid w:val="00F00FE6"/>
    <w:rsid w:val="00F014B2"/>
    <w:rsid w:val="00F01DDC"/>
    <w:rsid w:val="00F01F8D"/>
    <w:rsid w:val="00F030D2"/>
    <w:rsid w:val="00F03123"/>
    <w:rsid w:val="00F0366B"/>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A"/>
    <w:rsid w:val="00F139D2"/>
    <w:rsid w:val="00F143A7"/>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29B"/>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18A"/>
    <w:rsid w:val="00F264E6"/>
    <w:rsid w:val="00F267D2"/>
    <w:rsid w:val="00F26E65"/>
    <w:rsid w:val="00F2721E"/>
    <w:rsid w:val="00F27AA0"/>
    <w:rsid w:val="00F300C2"/>
    <w:rsid w:val="00F3036B"/>
    <w:rsid w:val="00F30AD9"/>
    <w:rsid w:val="00F310CB"/>
    <w:rsid w:val="00F3120D"/>
    <w:rsid w:val="00F31250"/>
    <w:rsid w:val="00F315D1"/>
    <w:rsid w:val="00F3165F"/>
    <w:rsid w:val="00F31876"/>
    <w:rsid w:val="00F31ACF"/>
    <w:rsid w:val="00F31ED3"/>
    <w:rsid w:val="00F31F7D"/>
    <w:rsid w:val="00F329C6"/>
    <w:rsid w:val="00F32DE0"/>
    <w:rsid w:val="00F32DEF"/>
    <w:rsid w:val="00F33952"/>
    <w:rsid w:val="00F34754"/>
    <w:rsid w:val="00F3511F"/>
    <w:rsid w:val="00F35735"/>
    <w:rsid w:val="00F363E0"/>
    <w:rsid w:val="00F36A3C"/>
    <w:rsid w:val="00F36A6F"/>
    <w:rsid w:val="00F36AC7"/>
    <w:rsid w:val="00F36FBB"/>
    <w:rsid w:val="00F375B4"/>
    <w:rsid w:val="00F37BB3"/>
    <w:rsid w:val="00F40588"/>
    <w:rsid w:val="00F4070D"/>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47CD0"/>
    <w:rsid w:val="00F50320"/>
    <w:rsid w:val="00F50656"/>
    <w:rsid w:val="00F506CF"/>
    <w:rsid w:val="00F508D1"/>
    <w:rsid w:val="00F50DBC"/>
    <w:rsid w:val="00F51C5A"/>
    <w:rsid w:val="00F52B60"/>
    <w:rsid w:val="00F537E4"/>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4F45"/>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0D5"/>
    <w:rsid w:val="00F90549"/>
    <w:rsid w:val="00F90CD6"/>
    <w:rsid w:val="00F90F43"/>
    <w:rsid w:val="00F91426"/>
    <w:rsid w:val="00F91524"/>
    <w:rsid w:val="00F91792"/>
    <w:rsid w:val="00F918E0"/>
    <w:rsid w:val="00F91B93"/>
    <w:rsid w:val="00F91C23"/>
    <w:rsid w:val="00F91FC3"/>
    <w:rsid w:val="00F92E5A"/>
    <w:rsid w:val="00F935DC"/>
    <w:rsid w:val="00F93604"/>
    <w:rsid w:val="00F93844"/>
    <w:rsid w:val="00F9485A"/>
    <w:rsid w:val="00F94A67"/>
    <w:rsid w:val="00F94B7B"/>
    <w:rsid w:val="00F95390"/>
    <w:rsid w:val="00F95486"/>
    <w:rsid w:val="00F95CBC"/>
    <w:rsid w:val="00F9615B"/>
    <w:rsid w:val="00F96265"/>
    <w:rsid w:val="00F96864"/>
    <w:rsid w:val="00F97511"/>
    <w:rsid w:val="00F97548"/>
    <w:rsid w:val="00F97F61"/>
    <w:rsid w:val="00F97F79"/>
    <w:rsid w:val="00FA0408"/>
    <w:rsid w:val="00FA063C"/>
    <w:rsid w:val="00FA0A8B"/>
    <w:rsid w:val="00FA0ABC"/>
    <w:rsid w:val="00FA1823"/>
    <w:rsid w:val="00FA2597"/>
    <w:rsid w:val="00FA46BC"/>
    <w:rsid w:val="00FA4CB2"/>
    <w:rsid w:val="00FA4CDE"/>
    <w:rsid w:val="00FA57BB"/>
    <w:rsid w:val="00FA5E5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1F62"/>
    <w:rsid w:val="00FC2063"/>
    <w:rsid w:val="00FC2470"/>
    <w:rsid w:val="00FC2883"/>
    <w:rsid w:val="00FC29C6"/>
    <w:rsid w:val="00FC2B21"/>
    <w:rsid w:val="00FC31A7"/>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28E5"/>
    <w:rsid w:val="00FD2F04"/>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67E8"/>
  <w15:docId w15:val="{D2B3CBF2-91DC-48B3-8F08-B0990A1D5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 w:type="character" w:customStyle="1" w:styleId="ListParagraphChar">
    <w:name w:val="List Paragraph Char"/>
    <w:link w:val="ListParagraph"/>
    <w:uiPriority w:val="34"/>
    <w:rsid w:val="002739F6"/>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228286">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7584143">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2880572">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86085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72756756">
      <w:bodyDiv w:val="1"/>
      <w:marLeft w:val="0"/>
      <w:marRight w:val="0"/>
      <w:marTop w:val="0"/>
      <w:marBottom w:val="0"/>
      <w:divBdr>
        <w:top w:val="none" w:sz="0" w:space="0" w:color="auto"/>
        <w:left w:val="none" w:sz="0" w:space="0" w:color="auto"/>
        <w:bottom w:val="none" w:sz="0" w:space="0" w:color="auto"/>
        <w:right w:val="none" w:sz="0" w:space="0" w:color="auto"/>
      </w:divBdr>
      <w:divsChild>
        <w:div w:id="41054163">
          <w:marLeft w:val="1411"/>
          <w:marRight w:val="0"/>
          <w:marTop w:val="82"/>
          <w:marBottom w:val="0"/>
          <w:divBdr>
            <w:top w:val="none" w:sz="0" w:space="0" w:color="auto"/>
            <w:left w:val="none" w:sz="0" w:space="0" w:color="auto"/>
            <w:bottom w:val="none" w:sz="0" w:space="0" w:color="auto"/>
            <w:right w:val="none" w:sz="0" w:space="0" w:color="auto"/>
          </w:divBdr>
        </w:div>
        <w:div w:id="282079511">
          <w:marLeft w:val="835"/>
          <w:marRight w:val="0"/>
          <w:marTop w:val="82"/>
          <w:marBottom w:val="0"/>
          <w:divBdr>
            <w:top w:val="none" w:sz="0" w:space="0" w:color="auto"/>
            <w:left w:val="none" w:sz="0" w:space="0" w:color="auto"/>
            <w:bottom w:val="none" w:sz="0" w:space="0" w:color="auto"/>
            <w:right w:val="none" w:sz="0" w:space="0" w:color="auto"/>
          </w:divBdr>
        </w:div>
        <w:div w:id="385182558">
          <w:marLeft w:val="835"/>
          <w:marRight w:val="0"/>
          <w:marTop w:val="82"/>
          <w:marBottom w:val="0"/>
          <w:divBdr>
            <w:top w:val="none" w:sz="0" w:space="0" w:color="auto"/>
            <w:left w:val="none" w:sz="0" w:space="0" w:color="auto"/>
            <w:bottom w:val="none" w:sz="0" w:space="0" w:color="auto"/>
            <w:right w:val="none" w:sz="0" w:space="0" w:color="auto"/>
          </w:divBdr>
        </w:div>
        <w:div w:id="532768376">
          <w:marLeft w:val="274"/>
          <w:marRight w:val="0"/>
          <w:marTop w:val="96"/>
          <w:marBottom w:val="0"/>
          <w:divBdr>
            <w:top w:val="none" w:sz="0" w:space="0" w:color="auto"/>
            <w:left w:val="none" w:sz="0" w:space="0" w:color="auto"/>
            <w:bottom w:val="none" w:sz="0" w:space="0" w:color="auto"/>
            <w:right w:val="none" w:sz="0" w:space="0" w:color="auto"/>
          </w:divBdr>
        </w:div>
        <w:div w:id="1096175710">
          <w:marLeft w:val="835"/>
          <w:marRight w:val="0"/>
          <w:marTop w:val="82"/>
          <w:marBottom w:val="0"/>
          <w:divBdr>
            <w:top w:val="none" w:sz="0" w:space="0" w:color="auto"/>
            <w:left w:val="none" w:sz="0" w:space="0" w:color="auto"/>
            <w:bottom w:val="none" w:sz="0" w:space="0" w:color="auto"/>
            <w:right w:val="none" w:sz="0" w:space="0" w:color="auto"/>
          </w:divBdr>
        </w:div>
        <w:div w:id="1512573284">
          <w:marLeft w:val="274"/>
          <w:marRight w:val="0"/>
          <w:marTop w:val="96"/>
          <w:marBottom w:val="0"/>
          <w:divBdr>
            <w:top w:val="none" w:sz="0" w:space="0" w:color="auto"/>
            <w:left w:val="none" w:sz="0" w:space="0" w:color="auto"/>
            <w:bottom w:val="none" w:sz="0" w:space="0" w:color="auto"/>
            <w:right w:val="none" w:sz="0" w:space="0" w:color="auto"/>
          </w:divBdr>
        </w:div>
        <w:div w:id="1558280382">
          <w:marLeft w:val="274"/>
          <w:marRight w:val="0"/>
          <w:marTop w:val="96"/>
          <w:marBottom w:val="0"/>
          <w:divBdr>
            <w:top w:val="none" w:sz="0" w:space="0" w:color="auto"/>
            <w:left w:val="none" w:sz="0" w:space="0" w:color="auto"/>
            <w:bottom w:val="none" w:sz="0" w:space="0" w:color="auto"/>
            <w:right w:val="none" w:sz="0" w:space="0" w:color="auto"/>
          </w:divBdr>
        </w:div>
        <w:div w:id="1689673025">
          <w:marLeft w:val="835"/>
          <w:marRight w:val="0"/>
          <w:marTop w:val="82"/>
          <w:marBottom w:val="0"/>
          <w:divBdr>
            <w:top w:val="none" w:sz="0" w:space="0" w:color="auto"/>
            <w:left w:val="none" w:sz="0" w:space="0" w:color="auto"/>
            <w:bottom w:val="none" w:sz="0" w:space="0" w:color="auto"/>
            <w:right w:val="none" w:sz="0" w:space="0" w:color="auto"/>
          </w:divBdr>
        </w:div>
        <w:div w:id="2036803042">
          <w:marLeft w:val="835"/>
          <w:marRight w:val="0"/>
          <w:marTop w:val="82"/>
          <w:marBottom w:val="0"/>
          <w:divBdr>
            <w:top w:val="none" w:sz="0" w:space="0" w:color="auto"/>
            <w:left w:val="none" w:sz="0" w:space="0" w:color="auto"/>
            <w:bottom w:val="none" w:sz="0" w:space="0" w:color="auto"/>
            <w:right w:val="none" w:sz="0" w:space="0" w:color="auto"/>
          </w:divBdr>
        </w:div>
      </w:divsChild>
    </w:div>
    <w:div w:id="1039234540">
      <w:bodyDiv w:val="1"/>
      <w:marLeft w:val="0"/>
      <w:marRight w:val="0"/>
      <w:marTop w:val="0"/>
      <w:marBottom w:val="0"/>
      <w:divBdr>
        <w:top w:val="none" w:sz="0" w:space="0" w:color="auto"/>
        <w:left w:val="none" w:sz="0" w:space="0" w:color="auto"/>
        <w:bottom w:val="none" w:sz="0" w:space="0" w:color="auto"/>
        <w:right w:val="none" w:sz="0" w:space="0" w:color="auto"/>
      </w:divBdr>
    </w:div>
    <w:div w:id="105775145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07146382">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13892033">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8068462">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518456">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06226998">
      <w:bodyDiv w:val="1"/>
      <w:marLeft w:val="0"/>
      <w:marRight w:val="0"/>
      <w:marTop w:val="0"/>
      <w:marBottom w:val="0"/>
      <w:divBdr>
        <w:top w:val="none" w:sz="0" w:space="0" w:color="auto"/>
        <w:left w:val="none" w:sz="0" w:space="0" w:color="auto"/>
        <w:bottom w:val="none" w:sz="0" w:space="0" w:color="auto"/>
        <w:right w:val="none" w:sz="0" w:space="0" w:color="auto"/>
      </w:divBdr>
    </w:div>
    <w:div w:id="2122187909">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A442C-3363-43A5-BD73-DE93246E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10</Pages>
  <Words>3565</Words>
  <Characters>20326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dc:description/>
  <cp:lastModifiedBy>Mark Harrison</cp:lastModifiedBy>
  <cp:revision>28</cp:revision>
  <dcterms:created xsi:type="dcterms:W3CDTF">2016-10-30T23:14:00Z</dcterms:created>
  <dcterms:modified xsi:type="dcterms:W3CDTF">2016-11-04T20:47:00Z</dcterms:modified>
</cp:coreProperties>
</file>